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3523"/>
      </w:tblGrid>
      <w:tr w:rsidR="00EB18C1" w:rsidRPr="00A82991" w:rsidTr="00E77BC9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Default="00EB18C1" w:rsidP="00E77BC9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D30FD6" w:rsidRDefault="00D30FD6" w:rsidP="00E77B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FD6" w:rsidRDefault="00D30FD6" w:rsidP="00E77B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FD6" w:rsidRDefault="00D30FD6" w:rsidP="00E77B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FD6" w:rsidRDefault="00D30FD6" w:rsidP="00E77B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FD6" w:rsidRDefault="00D30FD6" w:rsidP="00E77B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FD6" w:rsidRPr="00A82991" w:rsidRDefault="00D30FD6" w:rsidP="00E77B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Default="00EB18C1" w:rsidP="00E77BC9">
            <w:pPr>
              <w:spacing w:after="120" w:line="240" w:lineRule="auto"/>
              <w:rPr>
                <w:rFonts w:ascii="Times New Roman" w:hAnsi="Times New Roman"/>
              </w:rPr>
            </w:pPr>
          </w:p>
          <w:p w:rsidR="00EB18C1" w:rsidRPr="00A82991" w:rsidRDefault="00EB18C1" w:rsidP="00E77BC9">
            <w:pPr>
              <w:spacing w:after="120" w:line="240" w:lineRule="auto"/>
              <w:rPr>
                <w:rFonts w:ascii="Times New Roman" w:hAnsi="Times New Roman"/>
              </w:rPr>
            </w:pPr>
            <w:r w:rsidRPr="00A82991">
              <w:rPr>
                <w:rFonts w:ascii="Times New Roman" w:hAnsi="Times New Roman"/>
              </w:rPr>
              <w:t>УТВЕРЖДЕНО</w:t>
            </w:r>
          </w:p>
          <w:p w:rsidR="00EB18C1" w:rsidRPr="00A82991" w:rsidRDefault="00EB18C1" w:rsidP="00E77BC9">
            <w:pPr>
              <w:spacing w:after="0" w:line="240" w:lineRule="auto"/>
              <w:rPr>
                <w:rFonts w:ascii="Times New Roman" w:hAnsi="Times New Roman"/>
              </w:rPr>
            </w:pPr>
            <w:r w:rsidRPr="00A82991">
              <w:rPr>
                <w:rFonts w:ascii="Times New Roman" w:hAnsi="Times New Roman"/>
              </w:rPr>
              <w:t>Постановление</w:t>
            </w:r>
            <w:r w:rsidRPr="00A82991">
              <w:rPr>
                <w:rFonts w:ascii="Times New Roman" w:hAnsi="Times New Roman"/>
              </w:rPr>
              <w:br/>
              <w:t>Министерства лесного хозяйства</w:t>
            </w:r>
            <w:r w:rsidRPr="00A82991">
              <w:rPr>
                <w:rFonts w:ascii="Times New Roman" w:hAnsi="Times New Roman"/>
              </w:rPr>
              <w:br/>
              <w:t>Республики Беларусь</w:t>
            </w:r>
            <w:r w:rsidRPr="00A82991">
              <w:rPr>
                <w:rFonts w:ascii="Times New Roman" w:hAnsi="Times New Roman"/>
              </w:rPr>
              <w:br/>
              <w:t>16.12.2024 № 43</w:t>
            </w:r>
          </w:p>
        </w:tc>
      </w:tr>
    </w:tbl>
    <w:p w:rsidR="00EB18C1" w:rsidRPr="00220B18" w:rsidRDefault="00EB18C1" w:rsidP="00EB18C1">
      <w:pPr>
        <w:spacing w:before="240" w:after="2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20B18">
        <w:rPr>
          <w:rFonts w:ascii="Times New Roman" w:hAnsi="Times New Roman"/>
          <w:b/>
          <w:bCs/>
          <w:sz w:val="28"/>
          <w:szCs w:val="28"/>
        </w:rPr>
        <w:t>РЕГЛАМЕНТ</w:t>
      </w:r>
      <w:r w:rsidRPr="00220B18">
        <w:rPr>
          <w:rFonts w:ascii="Times New Roman" w:hAnsi="Times New Roman"/>
          <w:b/>
          <w:bCs/>
          <w:sz w:val="28"/>
          <w:szCs w:val="28"/>
        </w:rPr>
        <w:br/>
        <w:t>административной процедуры, осуществляемой в отношении субъектов хозяйствования, по подпункту 6.8.2 «Получение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мероприятий»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1. Особенности осуществления административной процедуры: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1.1. наименование уполномоченного органа (подведомственность административной процедуры) – Минский городской, городской (городов областного подчинения), районный исполнительный комитет по месту нахождения участка лесного фонда, государственное учреждение «Администрация Китайско-Белорусского индустриального парка «Великий камень»;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Лесной кодекс Республики Беларусь;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Закон Республики Беларусь «Об основах административных процедур»;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постановление Совета Министров Республики Беларусь от 4 ноября 2016 г. № 907 «О мерах по реализации Лесного кодекса Республики Беларусь»;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постановление Министерства лесного хозяйства Республики Беларусь от 10 января 2024 г. № 10 «О порядке использования участков лесного фонда»;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1.3. иные имеющиеся особенности осуществления административной процедуры: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 xml:space="preserve">1.3.1. дополнительные основания для отказа в осуществлении административной процедуры по сравнению с Законом Республики Беларусь </w:t>
      </w:r>
      <w:r w:rsidRPr="00220B18">
        <w:rPr>
          <w:rFonts w:ascii="Times New Roman" w:hAnsi="Times New Roman"/>
          <w:sz w:val="28"/>
          <w:szCs w:val="28"/>
        </w:rPr>
        <w:lastRenderedPageBreak/>
        <w:t>«Об основах административных процедур» определены в пункте 8 статьи 41 Лесного кодекса Республики Беларусь;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1.3.2. обжалование административного решения, принятого государственным учреждением «Администрация Китайско-Белорусского индустриального парка «Великий камень», Минским городским исполнительным комитетом, осуществляется в судебном порядке.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2. Документы и (или) сведения, необходимые для осуществления административной процедуры: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2.1. представляемые заинтересованным лицом: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3648"/>
        <w:gridCol w:w="2637"/>
      </w:tblGrid>
      <w:tr w:rsidR="00EB18C1" w:rsidRPr="00220B18" w:rsidTr="00E77BC9">
        <w:trPr>
          <w:trHeight w:val="240"/>
        </w:trPr>
        <w:tc>
          <w:tcPr>
            <w:tcW w:w="1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Наименование документа и (или) сведений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Требования, предъявляемые к документу и (или) сведениям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Форма и порядок представления документа и (или) сведений</w:t>
            </w:r>
          </w:p>
        </w:tc>
      </w:tr>
      <w:tr w:rsidR="00EB18C1" w:rsidRPr="00220B18" w:rsidTr="00E77BC9">
        <w:trPr>
          <w:trHeight w:val="240"/>
        </w:trPr>
        <w:tc>
          <w:tcPr>
            <w:tcW w:w="1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должно содержать сведения, предусмотренные пунктом 3 статьи 49 Лесного кодекса Республики Беларусь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в письменной форме: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>в ходе приема заинтересованного лица;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>нарочным (курьером);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>посредством почтовой связи</w:t>
            </w:r>
          </w:p>
        </w:tc>
      </w:tr>
      <w:tr w:rsidR="00EB18C1" w:rsidRPr="00220B18" w:rsidTr="00E77BC9">
        <w:trPr>
          <w:trHeight w:val="240"/>
        </w:trPr>
        <w:tc>
          <w:tcPr>
            <w:tcW w:w="1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проект договора аренды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по типовой форме согласно приложению 4 к постановлению Совета Министров Республики Беларусь от 4 ноября 2016 г. № 907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8C1" w:rsidRPr="00220B18" w:rsidTr="00E77BC9">
        <w:trPr>
          <w:trHeight w:val="240"/>
        </w:trPr>
        <w:tc>
          <w:tcPr>
            <w:tcW w:w="1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 xml:space="preserve">При подаче заявления в письменной форме уполномоченный орган вправе потребовать от заинтересованного лица документы, предусмотренные в абзацах </w:t>
      </w:r>
      <w:r w:rsidRPr="00220B18">
        <w:rPr>
          <w:rFonts w:ascii="Times New Roman" w:hAnsi="Times New Roman"/>
          <w:sz w:val="28"/>
          <w:szCs w:val="28"/>
        </w:rPr>
        <w:lastRenderedPageBreak/>
        <w:t>втором–седьмом части первой пункта 2 статьи 15 Закона Республики Беларусь «Об основах административных процедур»;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2.2. запрашиваемые (получаемые) уполномоченным органом самостоятельно: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4545"/>
      </w:tblGrid>
      <w:tr w:rsidR="00EB18C1" w:rsidRPr="00220B18" w:rsidTr="00E77BC9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Наименование документа и (или) сведений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B18C1" w:rsidRPr="00220B18" w:rsidTr="00E77BC9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 xml:space="preserve">согласование проекта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 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Министерство лесного хозяйства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>территориальные органы Министерства природных ресурсов и охраны окружающей среды</w:t>
            </w:r>
          </w:p>
        </w:tc>
      </w:tr>
    </w:tbl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644"/>
        <w:gridCol w:w="2342"/>
      </w:tblGrid>
      <w:tr w:rsidR="00EB18C1" w:rsidRPr="00220B18" w:rsidTr="00E77BC9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Срок действия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Форма представления</w:t>
            </w:r>
          </w:p>
        </w:tc>
      </w:tr>
      <w:tr w:rsidR="00EB18C1" w:rsidRPr="00220B18" w:rsidTr="00E77BC9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 xml:space="preserve">решение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на испрашиваемый срок, но не более 15 лет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письменная</w:t>
            </w:r>
          </w:p>
        </w:tc>
      </w:tr>
    </w:tbl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lastRenderedPageBreak/>
        <w:t> 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4. Порядок подачи (отзыва) административной жалобы: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2"/>
        <w:gridCol w:w="2637"/>
      </w:tblGrid>
      <w:tr w:rsidR="00EB18C1" w:rsidRPr="00220B18" w:rsidTr="00E77BC9">
        <w:trPr>
          <w:trHeight w:val="240"/>
        </w:trPr>
        <w:tc>
          <w:tcPr>
            <w:tcW w:w="3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18C1" w:rsidRPr="00220B18" w:rsidRDefault="00EB18C1" w:rsidP="00E77B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EB18C1" w:rsidRPr="00220B18" w:rsidTr="00E77BC9">
        <w:trPr>
          <w:trHeight w:val="240"/>
        </w:trPr>
        <w:tc>
          <w:tcPr>
            <w:tcW w:w="3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областной исполнительный комитет – по административным решениям, принятым городским (городов областного подчинения), районным исполнительным комитетом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письменная</w:t>
            </w:r>
          </w:p>
        </w:tc>
      </w:tr>
    </w:tbl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p w:rsidR="00EB18C1" w:rsidRPr="00220B18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18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5"/>
        <w:gridCol w:w="2784"/>
      </w:tblGrid>
      <w:tr w:rsidR="00EB18C1" w:rsidRPr="00220B18" w:rsidTr="00E77BC9">
        <w:trPr>
          <w:trHeight w:val="240"/>
        </w:trPr>
        <w:tc>
          <w:tcPr>
            <w:tcW w:w="3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t>Министерство лесного хозяйства по административным решениям, принятым государственными лесохозяйственными учреждениями, подчиненными Министерству лесного хозяйства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>Национальная академия наук Беларуси по административным решениям, принятым экспериментальными лесными базами, подчиненными Национальной академии наук Беларуси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>Министерство образования по административным решениям, принятым учебно-опытными лесхозами, подчиненными Министерству образования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 xml:space="preserve">Управление делами Президента Республики Беларусь по административным решениям, принятым государственными природоохранными учреждениями, осуществляющими управление заповедниками и национальными парками, лесохозяйственными </w:t>
            </w:r>
            <w:r w:rsidRPr="00220B1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организациями, подчиненными Управлению делами Президента Республики Беларусь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>Министерство природных ресурсов и охраны окружающей среды по административным решениям, принятым Полесским государственным радиационно-экологическим заповедником, подчиненным Министерству природных ресурсов и охраны окружающей среды</w:t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</w:r>
            <w:r w:rsidRPr="00220B18">
              <w:rPr>
                <w:rFonts w:ascii="Times New Roman" w:hAnsi="Times New Roman"/>
                <w:sz w:val="28"/>
                <w:szCs w:val="28"/>
              </w:rPr>
              <w:br/>
              <w:t>городской (городов областного подчинения и г. Минска) исполнительный комитет по административным решениям, принятым организациями, подчиненными городским (городов областного подчинения и г. Минска) исполнительным и распорядительным органам, в компетенцию которых входит ведение лесопаркового хозяйства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18C1" w:rsidRPr="00220B18" w:rsidRDefault="00EB18C1" w:rsidP="00E77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B18">
              <w:rPr>
                <w:rFonts w:ascii="Times New Roman" w:hAnsi="Times New Roman"/>
                <w:sz w:val="28"/>
                <w:szCs w:val="28"/>
              </w:rPr>
              <w:lastRenderedPageBreak/>
              <w:t>письменная</w:t>
            </w:r>
          </w:p>
        </w:tc>
      </w:tr>
    </w:tbl>
    <w:p w:rsidR="00EB18C1" w:rsidRPr="00A82991" w:rsidRDefault="00EB18C1" w:rsidP="00EB18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2991">
        <w:rPr>
          <w:rFonts w:ascii="Times New Roman" w:hAnsi="Times New Roman"/>
          <w:sz w:val="24"/>
          <w:szCs w:val="24"/>
        </w:rPr>
        <w:t> </w:t>
      </w:r>
    </w:p>
    <w:p w:rsidR="00EB18C1" w:rsidRPr="008253E2" w:rsidRDefault="00EB18C1" w:rsidP="00AD5800">
      <w:pPr>
        <w:pStyle w:val="a3"/>
        <w:jc w:val="both"/>
        <w:rPr>
          <w:bCs/>
          <w:sz w:val="28"/>
          <w:szCs w:val="28"/>
        </w:rPr>
      </w:pPr>
    </w:p>
    <w:sectPr w:rsidR="00EB18C1" w:rsidRPr="008253E2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578" w:rsidRDefault="006D7578" w:rsidP="00DE179F">
      <w:pPr>
        <w:spacing w:after="0" w:line="240" w:lineRule="auto"/>
      </w:pPr>
      <w:r>
        <w:separator/>
      </w:r>
    </w:p>
  </w:endnote>
  <w:endnote w:type="continuationSeparator" w:id="0">
    <w:p w:rsidR="006D7578" w:rsidRDefault="006D7578" w:rsidP="00DE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578" w:rsidRDefault="006D7578" w:rsidP="00DE179F">
      <w:pPr>
        <w:spacing w:after="0" w:line="240" w:lineRule="auto"/>
      </w:pPr>
      <w:r>
        <w:separator/>
      </w:r>
    </w:p>
  </w:footnote>
  <w:footnote w:type="continuationSeparator" w:id="0">
    <w:p w:rsidR="006D7578" w:rsidRDefault="006D7578" w:rsidP="00DE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A2A49"/>
    <w:rsid w:val="000B2730"/>
    <w:rsid w:val="00125D15"/>
    <w:rsid w:val="0014017B"/>
    <w:rsid w:val="001A0E39"/>
    <w:rsid w:val="001A21CE"/>
    <w:rsid w:val="001B2719"/>
    <w:rsid w:val="001C4A2F"/>
    <w:rsid w:val="001E08B7"/>
    <w:rsid w:val="00214778"/>
    <w:rsid w:val="00220B18"/>
    <w:rsid w:val="00280C68"/>
    <w:rsid w:val="0028548E"/>
    <w:rsid w:val="002A3E88"/>
    <w:rsid w:val="002F3490"/>
    <w:rsid w:val="00310846"/>
    <w:rsid w:val="00312CE6"/>
    <w:rsid w:val="00331C23"/>
    <w:rsid w:val="003A5FDC"/>
    <w:rsid w:val="003B17A8"/>
    <w:rsid w:val="003B75FA"/>
    <w:rsid w:val="003C4D14"/>
    <w:rsid w:val="003E47AF"/>
    <w:rsid w:val="003F67E9"/>
    <w:rsid w:val="00404479"/>
    <w:rsid w:val="005477A1"/>
    <w:rsid w:val="00555E21"/>
    <w:rsid w:val="005E0E49"/>
    <w:rsid w:val="006077D8"/>
    <w:rsid w:val="00614A7E"/>
    <w:rsid w:val="00676C25"/>
    <w:rsid w:val="006C7E91"/>
    <w:rsid w:val="006D7578"/>
    <w:rsid w:val="00747DE4"/>
    <w:rsid w:val="007728B1"/>
    <w:rsid w:val="008253E2"/>
    <w:rsid w:val="008476B7"/>
    <w:rsid w:val="008762DD"/>
    <w:rsid w:val="00884F3D"/>
    <w:rsid w:val="008A44E3"/>
    <w:rsid w:val="00904931"/>
    <w:rsid w:val="00913BCF"/>
    <w:rsid w:val="00913F11"/>
    <w:rsid w:val="009B7E87"/>
    <w:rsid w:val="00A51DB9"/>
    <w:rsid w:val="00A82991"/>
    <w:rsid w:val="00AB1F5B"/>
    <w:rsid w:val="00AD5800"/>
    <w:rsid w:val="00AD7A99"/>
    <w:rsid w:val="00B23BCC"/>
    <w:rsid w:val="00B70E73"/>
    <w:rsid w:val="00C3486F"/>
    <w:rsid w:val="00CA5CF4"/>
    <w:rsid w:val="00D10EA0"/>
    <w:rsid w:val="00D247FF"/>
    <w:rsid w:val="00D30FD6"/>
    <w:rsid w:val="00D57A0A"/>
    <w:rsid w:val="00DB6C71"/>
    <w:rsid w:val="00DE179F"/>
    <w:rsid w:val="00DF6C1E"/>
    <w:rsid w:val="00E02AA7"/>
    <w:rsid w:val="00E77BC9"/>
    <w:rsid w:val="00EB18C1"/>
    <w:rsid w:val="00ED3768"/>
    <w:rsid w:val="00F07188"/>
    <w:rsid w:val="00F3187C"/>
    <w:rsid w:val="00F61429"/>
    <w:rsid w:val="00F67D77"/>
    <w:rsid w:val="00F81FFC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129BE3-B4E2-41C0-810E-CBC9B6DB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  <w:style w:type="paragraph" w:customStyle="1" w:styleId="titleu">
    <w:name w:val="titleu"/>
    <w:basedOn w:val="a"/>
    <w:rsid w:val="0040447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404479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404479"/>
    <w:pPr>
      <w:spacing w:after="120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7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2025-02-03T11:57:00Z</dcterms:created>
  <dcterms:modified xsi:type="dcterms:W3CDTF">2025-02-03T11:57:00Z</dcterms:modified>
</cp:coreProperties>
</file>