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FE" w:rsidRPr="00715DFE" w:rsidRDefault="00715DFE" w:rsidP="00715DF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715DFE" w:rsidRPr="00715DFE" w:rsidRDefault="00715DFE" w:rsidP="00715D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5DF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15DFE" w:rsidRPr="00715DFE" w:rsidRDefault="00715DFE" w:rsidP="00715D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5DF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15DFE" w:rsidRPr="00715DFE" w:rsidRDefault="00AB6FBB" w:rsidP="00715DF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6" w:anchor="form-login" w:history="1">
        <w:r w:rsidR="00715DFE" w:rsidRPr="00715DFE">
          <w:rPr>
            <w:rFonts w:ascii="Times New Roman" w:eastAsia="Times New Roman" w:hAnsi="Times New Roman" w:cs="Times New Roman"/>
            <w:b/>
            <w:bCs/>
            <w:color w:val="FFFFFF"/>
            <w:sz w:val="21"/>
            <w:szCs w:val="21"/>
            <w:lang w:eastAsia="ru-RU"/>
          </w:rPr>
          <w:t>Войти</w:t>
        </w:r>
      </w:hyperlink>
    </w:p>
    <w:p w:rsidR="00715DFE" w:rsidRPr="00715DFE" w:rsidRDefault="00715DFE" w:rsidP="0071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aps/>
          <w:color w:val="212529"/>
          <w:sz w:val="21"/>
          <w:szCs w:val="21"/>
          <w:lang w:eastAsia="ru-RU"/>
        </w:rPr>
        <w:t>ПОСТАНОВЛЕНИЕ</w:t>
      </w: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  <w:r w:rsidRPr="00715DFE">
        <w:rPr>
          <w:rFonts w:ascii="Times New Roman" w:eastAsia="Times New Roman" w:hAnsi="Times New Roman" w:cs="Times New Roman"/>
          <w:caps/>
          <w:color w:val="212529"/>
          <w:sz w:val="21"/>
          <w:szCs w:val="21"/>
          <w:lang w:eastAsia="ru-RU"/>
        </w:rPr>
        <w:t>СОВЕТА МИНИСТРОВ РЕСПУБЛИКИ БЕЛАРУСЬ</w:t>
      </w:r>
    </w:p>
    <w:p w:rsidR="00715DFE" w:rsidRPr="00715DFE" w:rsidRDefault="00715DFE" w:rsidP="0071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26 августа 2002 г. № 1155</w:t>
      </w:r>
    </w:p>
    <w:p w:rsidR="00715DFE" w:rsidRPr="00715DFE" w:rsidRDefault="00715DFE" w:rsidP="00715DFE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  <w:r w:rsidRPr="00715DFE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О некоторых вопросах оздоровления и санаторно-курортного лечения населения</w:t>
      </w:r>
    </w:p>
    <w:p w:rsidR="00715DFE" w:rsidRPr="00715DFE" w:rsidRDefault="00715DFE" w:rsidP="00715DFE">
      <w:pPr>
        <w:shd w:val="clear" w:color="auto" w:fill="FFFFFF"/>
        <w:spacing w:after="0" w:line="450" w:lineRule="atLeast"/>
        <w:ind w:left="7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Изменения и дополнения:</w:t>
      </w:r>
    </w:p>
    <w:p w:rsidR="00715DFE" w:rsidRPr="00715DFE" w:rsidRDefault="00AB6FBB" w:rsidP="00715DF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hyperlink r:id="rId7" w:history="1">
        <w:r w:rsidR="00715DFE" w:rsidRPr="00715DFE">
          <w:rPr>
            <w:rFonts w:ascii="Times New Roman" w:eastAsia="Times New Roman" w:hAnsi="Times New Roman" w:cs="Times New Roman"/>
            <w:color w:val="000CFF"/>
            <w:sz w:val="21"/>
            <w:szCs w:val="21"/>
            <w:lang w:eastAsia="ru-RU"/>
          </w:rPr>
          <w:t>Постановление Совета Министров Республики Беларусь от 24 ноября 2006 г. № 1577</w:t>
        </w:r>
      </w:hyperlink>
      <w:r w:rsidR="00715DFE"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(Национальный реестр правовых актов Республики Беларусь, 2006 г., № 201, 5/24288);</w:t>
      </w:r>
    </w:p>
    <w:p w:rsidR="00715DFE" w:rsidRPr="00715DFE" w:rsidRDefault="00AB6FBB" w:rsidP="00715DF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hyperlink r:id="rId8" w:history="1">
        <w:r w:rsidR="00715DFE" w:rsidRPr="00715DFE">
          <w:rPr>
            <w:rFonts w:ascii="Times New Roman" w:eastAsia="Times New Roman" w:hAnsi="Times New Roman" w:cs="Times New Roman"/>
            <w:color w:val="000CFF"/>
            <w:sz w:val="21"/>
            <w:szCs w:val="21"/>
            <w:lang w:eastAsia="ru-RU"/>
          </w:rPr>
          <w:t>Постановление Совета Министров Республики Беларусь от 16 декабря 2008 г. № 1943</w:t>
        </w:r>
      </w:hyperlink>
      <w:r w:rsidR="00715DFE"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(Национальный реестр правовых актов Республики Беларусь, 2009 г., № 1, 5/28978);</w:t>
      </w:r>
    </w:p>
    <w:p w:rsidR="00715DFE" w:rsidRPr="00715DFE" w:rsidRDefault="00AB6FBB" w:rsidP="00715DF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hyperlink r:id="rId9" w:history="1">
        <w:r w:rsidR="00715DFE" w:rsidRPr="00715DFE">
          <w:rPr>
            <w:rFonts w:ascii="Times New Roman" w:eastAsia="Times New Roman" w:hAnsi="Times New Roman" w:cs="Times New Roman"/>
            <w:color w:val="000CFF"/>
            <w:sz w:val="21"/>
            <w:szCs w:val="21"/>
            <w:lang w:eastAsia="ru-RU"/>
          </w:rPr>
          <w:t>Постановление Совета Министров Республики Беларусь от 4 августа 2011 г. № 1049</w:t>
        </w:r>
      </w:hyperlink>
      <w:r w:rsidR="00715DFE"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(Национальный реестр правовых актов Республики Беларусь, 2011 г., № 92, 5/34264);</w:t>
      </w:r>
    </w:p>
    <w:p w:rsidR="00715DFE" w:rsidRPr="00715DFE" w:rsidRDefault="00AB6FBB" w:rsidP="00715DF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hyperlink r:id="rId10" w:history="1">
        <w:r w:rsidR="00715DFE" w:rsidRPr="00715DFE">
          <w:rPr>
            <w:rFonts w:ascii="Times New Roman" w:eastAsia="Times New Roman" w:hAnsi="Times New Roman" w:cs="Times New Roman"/>
            <w:color w:val="000CFF"/>
            <w:sz w:val="21"/>
            <w:szCs w:val="21"/>
            <w:lang w:eastAsia="ru-RU"/>
          </w:rPr>
          <w:t>Постановление Совета Министров Республики Беларусь от 9 декабря 2011 г. № 1663</w:t>
        </w:r>
      </w:hyperlink>
      <w:r w:rsidR="00715DFE"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(Национальный реестр правовых актов Республики Беларусь, 2011 г., № 142, 5/34918);</w:t>
      </w:r>
    </w:p>
    <w:p w:rsidR="00715DFE" w:rsidRPr="00715DFE" w:rsidRDefault="00AB6FBB" w:rsidP="00715DF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hyperlink r:id="rId11" w:history="1">
        <w:r w:rsidR="00715DFE" w:rsidRPr="00715DFE">
          <w:rPr>
            <w:rFonts w:ascii="Times New Roman" w:eastAsia="Times New Roman" w:hAnsi="Times New Roman" w:cs="Times New Roman"/>
            <w:color w:val="000CFF"/>
            <w:sz w:val="21"/>
            <w:szCs w:val="21"/>
            <w:lang w:eastAsia="ru-RU"/>
          </w:rPr>
          <w:t>Постановление Совета Министров Республики Беларусь от 22 августа 2013 г. № 736</w:t>
        </w:r>
      </w:hyperlink>
      <w:r w:rsidR="00715DFE"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(Национальный правовой Интернет-портал Республики Беларусь, 07.09.2013, 5/37742)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Совет Министров Республики Беларусь ПОСТАНОВЛЯЕТ: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1. Утвердить прилагаемое </w:t>
      </w:r>
      <w:hyperlink r:id="rId12" w:anchor="%D0%97%D0%B0%D0%B3_%D0%A3%D1%82%D0%B2_1" w:history="1">
        <w:r w:rsidRPr="00715DFE">
          <w:rPr>
            <w:rFonts w:ascii="Times New Roman" w:eastAsia="Times New Roman" w:hAnsi="Times New Roman" w:cs="Times New Roman"/>
            <w:color w:val="000CFF"/>
            <w:sz w:val="21"/>
            <w:szCs w:val="21"/>
            <w:lang w:eastAsia="ru-RU"/>
          </w:rPr>
          <w:t>Положение</w:t>
        </w:r>
      </w:hyperlink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о комиссии по оздоровлению и санаторно-курортному лечению населения.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 Утратил силу.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3. Признать утратившим силу </w:t>
      </w:r>
      <w:hyperlink r:id="rId13" w:anchor="&amp;Point=4" w:history="1">
        <w:r w:rsidRPr="00715DFE">
          <w:rPr>
            <w:rFonts w:ascii="Times New Roman" w:eastAsia="Times New Roman" w:hAnsi="Times New Roman" w:cs="Times New Roman"/>
            <w:color w:val="000CFF"/>
            <w:sz w:val="21"/>
            <w:szCs w:val="21"/>
            <w:lang w:eastAsia="ru-RU"/>
          </w:rPr>
          <w:t>пункт 4</w:t>
        </w:r>
      </w:hyperlink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постановления Совета Министров Республики Беларусь от 9 апреля 1998 г. № 572 «О порядке выдачи путевок лицам, сопровождающим детей, пострадавших от катастрофы на Чернобыльской АЭС, и оплате проезда до места санаторно-курортного лечения и обратно» (Собрание декретов, указов Президента и постановлений Правительства Республики Беларусь, 1998 г., № 10, ст. 285).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4. Утратил силу.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5. Настоящее постановление вступает в силу с 1 сентября 2002 г.</w:t>
      </w:r>
    </w:p>
    <w:p w:rsidR="00715DFE" w:rsidRPr="00715DFE" w:rsidRDefault="00715DFE" w:rsidP="00715DF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715DFE" w:rsidRPr="00715DFE" w:rsidTr="00715DFE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5DFE" w:rsidRPr="00715DFE" w:rsidRDefault="00715DFE" w:rsidP="0071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Премьер-министр Республики Беларусь</w:t>
            </w:r>
            <w:bookmarkStart w:id="0" w:name="_GoBack"/>
            <w:bookmarkEnd w:id="0"/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5DFE" w:rsidRPr="00715DFE" w:rsidRDefault="00715DFE" w:rsidP="0071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D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Г.Новицкий</w:t>
            </w:r>
            <w:proofErr w:type="spellEnd"/>
          </w:p>
        </w:tc>
      </w:tr>
    </w:tbl>
    <w:p w:rsidR="00715DFE" w:rsidRPr="00715DFE" w:rsidRDefault="00715DFE" w:rsidP="00715D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p w:rsidR="00715DFE" w:rsidRPr="00715DFE" w:rsidRDefault="00715DFE" w:rsidP="00AB6FB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</w:pPr>
      <w:bookmarkStart w:id="1" w:name="Заг_Утв_1"/>
      <w:bookmarkEnd w:id="1"/>
      <w:r w:rsidRPr="00715DFE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  <w:t>ПОЛОЖЕНИЕ</w:t>
      </w:r>
      <w:r w:rsidRPr="00715DFE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  <w:br/>
        <w:t>о комиссии по оздоровлению и санаторно-курортному лечению населения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1. Комиссия по оздоровлению и санаторно-курортному лечению населения (далее – комиссия) создается в любой организации для обеспечения распределения и выдачи путевок на оздоровление и санаторно-курортное лечение, приобретаемых Республиканским центром по оздоровлению и санаторно-курортному лечению населения (далее – Центр) за счет средств республиканского бюджета и средств государственного социального страхования.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В учреждениях профессионально-технического, среднего специального, высшего образования, организациях, реализующих образовательные программы послевузовского образования, создаются две комиссии – для работников и для обучающихся в дневной форме получения образования (далее – обучающиеся).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 Комиссия осуществляет свою деятельность в соответствии с Положением о порядке направления населения на санаторно-курортное лечение и оздоровление, утвержденным </w:t>
      </w:r>
      <w:hyperlink r:id="rId14" w:history="1">
        <w:r w:rsidRPr="00715DFE">
          <w:rPr>
            <w:rFonts w:ascii="Times New Roman" w:eastAsia="Times New Roman" w:hAnsi="Times New Roman" w:cs="Times New Roman"/>
            <w:color w:val="000CFF"/>
            <w:sz w:val="21"/>
            <w:szCs w:val="21"/>
            <w:lang w:eastAsia="ru-RU"/>
          </w:rPr>
          <w:t>Указом Президента Республики Беларусь от 28 августа 2006 г. № 542</w:t>
        </w:r>
      </w:hyperlink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«О санаторно-курортном лечении и оздоровлении населения» (Национальный реестр правовых актов Республики Беларусь, 2006 г., № 143, 1/7882), настоящим Положением и иными актами законодательства.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lastRenderedPageBreak/>
        <w:t>3. Комиссия создается приказом организации в составе не менее трех человек (председатель, лицо, ответственное за хранение и выдачу путевок, и другие члены комиссии), за исключением организаций с численностью работников до 5 человек, в которых назначается лицо, ответственное за организацию санаторно-курортного лечения и оздоровления.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4. Для постановки организации на обслуживание в Центр руководитель организации представляет в Центр (в городе, районе по месту регистрации организации):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копию приказа о создании комиссии;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сведения о численности работников организации (обучающихся);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справку </w:t>
      </w:r>
      <w:proofErr w:type="gramStart"/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органов Фонда социальной защиты населения Министерства труда</w:t>
      </w:r>
      <w:proofErr w:type="gramEnd"/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и социальной защиты о регистрации в качестве плательщиков и уплате страховых взносов в этот фонд (с указанием регистрационного номера);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сведения о численности лиц, имеющих право в соответствии с законодательством на бесплатное санаторно-курортное лечение и оздоровление.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5. Комиссия ведет учет нуждающихся в оздоровлении и санаторно-курортном лечении на основании письменных заявлений работников (обучающихся),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 (далее – военнослужащие, лица начальствующего и рядового состава), справок врачебно-консультационной комиссии о необходимости санаторно-курортного лечения, копий документов работников (обучающихся), военнослужащих, лиц начальствующего и рядового состава, подтверждающих льготы на санаторно-курортное лечение и оздоровление.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Сведения о постановке на учет должны отражаться в журнале регистрации заявлений работников (обучающихся), военнослужащих, лиц начальствующего и рядового состава на выделение путевок на санаторно-курортное лечение и оздоровление, который ведется по форме, утверждаемой Республиканским центром по оздоровлению и санаторно-курортному лечению населения.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Раздельно учитываются заявления на выделение путевок за счет средств государственного социального страхования и средств республиканского бюджета.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6. Ежеквартально комиссия направляет в Центр по месту регистрации организации заявки на выделение путевок, приобретаемых за счет средств государственного социального страхования, и заявки на выделение путевок за счет республиканского бюджета.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Путевки по мере поступления в организацию подлежат обязательной регистрации в журнале учета путевок в санаторно-курортные и оздоровительные организации, который ведется по форме, утверждаемой Республиканским центром по оздоровлению и санаторно-курортному лечению населения.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Отдельно учитываются и регистрируются путевки, приобретенные за счет средств республиканского бюджета, и путевки, приобретенные за счет средств государственного социального страхования.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7. Комиссия информирует работников организации (обучающихся), военнослужащих, лиц начальствующего и рядового состава о поступивших путевках на санаторно-курортное лечение и оздоровление, а также о принятых решениях по их выдаче. Решения комиссии принимаются коллегиально и отражаются в протоколах, в которых содержатся сведения об основаниях для выдачи и условиях выдачи путевок (бесплатно, с частичной оплатой). Протоколы решения комиссии подписываются председателем и членами комиссии, а в организациях с численностью работающих до 5 человек – лицом, ответственным за организацию санаторно-курортного лечения и оздоровления работников, и руководителем организации.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8. Выдача путевок в организации производится в соответствии с законодательством. О выданных путевках производится отметка в журнале учета путевок, названном в части второй пункта 6 настоящего Положения.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9. В исключительных случаях, например при </w:t>
      </w:r>
      <w:proofErr w:type="spellStart"/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невостребованности</w:t>
      </w:r>
      <w:proofErr w:type="spellEnd"/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путевки в организации, комиссией производится ее возврат в Центр для последующей передачи в другую организацию. При этом по согласованию со специалистом Центра оформляется накладная на возврат путевки в двух экземплярах за подписью руководителя организации и главного бухгалтера.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10. Комиссия ежеквартально составляет отчеты об использовании путевок по формам, утверждаемым Центром, которые представляются в Центр в установленные сроки. По запросу Центра организация представляет оперативную информацию о санаторно-курортном лечении и оздоровлении работников (обучающихся), военнослужащих, лиц начальствующего и рядового состава и их детей.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11. Председатель комиссии обеспечивает: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11.1. учет работников (обучающихся), военнослужащих, лиц начальствующего и рядового состава, нуждающихся по медицинским показаниям в санаторно-курортном лечении;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lastRenderedPageBreak/>
        <w:t>11.2. учет лиц, имеющих право на бесплатное санаторно-курортное лечение и оздоровление в соответствии с законодательством Республики Беларусь;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11.3. учет и хранение заявлений работников (обучающихся), военнослужащих, лиц начальствующего и рядового состава и других документов (справок, копий документов, подтверждающих льготы) о выделении путевок на санаторно-курортное лечение и оздоровление за счет средств республиканского бюджета или средств государственного социального страхования;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proofErr w:type="gramStart"/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11.4. сбор сведений об обучающихся, состоящих на диспансерном учете в комиссии для обучающихся на дневной форме обучения, включая аспирантов;</w:t>
      </w:r>
      <w:proofErr w:type="gramEnd"/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11.5. подготовку заседаний комиссии и своевременность их проведения;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11.6. оформление протоколов заседаний комиссии;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proofErr w:type="gramStart"/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11.7. предоставление отчетов об использовании путевок и оперативной информации по требованию Центра, его областных и Минского городского управлений;</w:t>
      </w:r>
      <w:proofErr w:type="gramEnd"/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11.8. информирование нанимателей о состоянии организации санаторно-курортного лечения и оздоровления работников (обучающихся), военнослужащих, лиц начальствующего и рядового состава;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11.9. хранение в порядке, установленном для финансовых документов, путевок на санаторно-курортное лечение и оздоровление, приходных и расходных документов по путевкам, справок о размере среднемесячного денежного дохода (заработной платы, денежного довольствия, пенсии, стипендии) получателей путевок, журналов учета путевок и других документов.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12. Лицо, ответственное за хранение и выдачу путевок комиссии: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12.1. определяет размер частичной платы за путевки, полученные за счет средств государственного социального страхования и средств республиканского бюджета в соответствии с </w:t>
      </w:r>
      <w:hyperlink r:id="rId15" w:history="1">
        <w:r w:rsidRPr="00715DFE">
          <w:rPr>
            <w:rFonts w:ascii="Times New Roman" w:eastAsia="Times New Roman" w:hAnsi="Times New Roman" w:cs="Times New Roman"/>
            <w:color w:val="000CFF"/>
            <w:sz w:val="21"/>
            <w:szCs w:val="21"/>
            <w:lang w:eastAsia="ru-RU"/>
          </w:rPr>
          <w:t>Указом Президента Республики Беларусь от 28 августа 2006 г. № 542</w:t>
        </w:r>
      </w:hyperlink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«О санаторно-курортном лечении и оздоровлении населения;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12.2. выдает путевки на основании выписки из протокола комиссии (копии протокола) о выделении путевок;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12.3. своевременно отслеживает публикации в официальных источниках информации о величине начисленной среднемесячной заработной платы работников Республики Беларусь по данным Национального статистического комитета.</w:t>
      </w:r>
    </w:p>
    <w:p w:rsidR="00715DFE" w:rsidRPr="00715DFE" w:rsidRDefault="00715DFE" w:rsidP="00715D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12</w:t>
      </w:r>
      <w:r w:rsidRPr="00715DFE">
        <w:rPr>
          <w:rFonts w:ascii="Times New Roman" w:eastAsia="Times New Roman" w:hAnsi="Times New Roman" w:cs="Times New Roman"/>
          <w:color w:val="212529"/>
          <w:sz w:val="16"/>
          <w:szCs w:val="16"/>
          <w:vertAlign w:val="superscript"/>
          <w:lang w:eastAsia="ru-RU"/>
        </w:rPr>
        <w:t>1</w:t>
      </w: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. Лицо, ответственное за организацию санаторно-курортного лечения и оздоровления, в организациях с численностью работающих до 5 человек обеспечивает выполнение пунктов 11 и 12 настоящего Положения.</w:t>
      </w:r>
    </w:p>
    <w:p w:rsidR="00715DFE" w:rsidRPr="00715DFE" w:rsidRDefault="00715DFE" w:rsidP="00715DF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715DFE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13. Руководитель организации несет персональную ответственность за соблюдение законодательства при выдаче путевок в организации и обеспечивает эффективность работы комиссии</w:t>
      </w:r>
    </w:p>
    <w:p w:rsidR="00EA2794" w:rsidRDefault="00EA2794"/>
    <w:sectPr w:rsidR="00EA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1FA4"/>
    <w:multiLevelType w:val="multilevel"/>
    <w:tmpl w:val="F840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31794"/>
    <w:multiLevelType w:val="multilevel"/>
    <w:tmpl w:val="8B24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FE"/>
    <w:rsid w:val="00715DFE"/>
    <w:rsid w:val="00AB6FBB"/>
    <w:rsid w:val="00E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5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5D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5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5DF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15DFE"/>
    <w:rPr>
      <w:color w:val="0000FF"/>
      <w:u w:val="single"/>
    </w:rPr>
  </w:style>
  <w:style w:type="paragraph" w:customStyle="1" w:styleId="newncpi">
    <w:name w:val="newncpi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15DFE"/>
  </w:style>
  <w:style w:type="character" w:customStyle="1" w:styleId="promulgator">
    <w:name w:val="promulgator"/>
    <w:basedOn w:val="a0"/>
    <w:rsid w:val="00715DFE"/>
  </w:style>
  <w:style w:type="character" w:customStyle="1" w:styleId="datepr">
    <w:name w:val="datepr"/>
    <w:basedOn w:val="a0"/>
    <w:rsid w:val="00715DFE"/>
  </w:style>
  <w:style w:type="character" w:customStyle="1" w:styleId="number">
    <w:name w:val="number"/>
    <w:basedOn w:val="a0"/>
    <w:rsid w:val="00715DFE"/>
  </w:style>
  <w:style w:type="paragraph" w:customStyle="1" w:styleId="1">
    <w:name w:val="Название1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715DFE"/>
  </w:style>
  <w:style w:type="character" w:customStyle="1" w:styleId="pers">
    <w:name w:val="pers"/>
    <w:basedOn w:val="a0"/>
    <w:rsid w:val="00715DFE"/>
  </w:style>
  <w:style w:type="paragraph" w:customStyle="1" w:styleId="capu1">
    <w:name w:val="capu1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5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5D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5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5DF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15DFE"/>
    <w:rPr>
      <w:color w:val="0000FF"/>
      <w:u w:val="single"/>
    </w:rPr>
  </w:style>
  <w:style w:type="paragraph" w:customStyle="1" w:styleId="newncpi">
    <w:name w:val="newncpi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15DFE"/>
  </w:style>
  <w:style w:type="character" w:customStyle="1" w:styleId="promulgator">
    <w:name w:val="promulgator"/>
    <w:basedOn w:val="a0"/>
    <w:rsid w:val="00715DFE"/>
  </w:style>
  <w:style w:type="character" w:customStyle="1" w:styleId="datepr">
    <w:name w:val="datepr"/>
    <w:basedOn w:val="a0"/>
    <w:rsid w:val="00715DFE"/>
  </w:style>
  <w:style w:type="character" w:customStyle="1" w:styleId="number">
    <w:name w:val="number"/>
    <w:basedOn w:val="a0"/>
    <w:rsid w:val="00715DFE"/>
  </w:style>
  <w:style w:type="paragraph" w:customStyle="1" w:styleId="1">
    <w:name w:val="Название1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715DFE"/>
  </w:style>
  <w:style w:type="character" w:customStyle="1" w:styleId="pers">
    <w:name w:val="pers"/>
    <w:basedOn w:val="a0"/>
    <w:rsid w:val="00715DFE"/>
  </w:style>
  <w:style w:type="paragraph" w:customStyle="1" w:styleId="capu1">
    <w:name w:val="capu1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630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9148">
                              <w:marLeft w:val="0"/>
                              <w:marRight w:val="15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5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0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0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5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133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80446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9468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2367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2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60990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text.asp?RN=C20801943" TargetMode="External"/><Relationship Id="rId13" Type="http://schemas.openxmlformats.org/officeDocument/2006/relationships/hyperlink" Target="https://etalonline.by/webnpa/text.asp?RN=C298005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alonline.by/document/text.asp%3fRN=C20601577" TargetMode="External"/><Relationship Id="rId12" Type="http://schemas.openxmlformats.org/officeDocument/2006/relationships/hyperlink" Target="https://etalonline.by/document/?regnum=c20201155&amp;q_id=30833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talonline.by/document/?regnum=c20201155&amp;q_id=3083300" TargetMode="External"/><Relationship Id="rId11" Type="http://schemas.openxmlformats.org/officeDocument/2006/relationships/hyperlink" Target="https://etalonline.by/document/text.asp?RN=C213007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talonline.by/webnpa/text.asp?RN=P30600542" TargetMode="External"/><Relationship Id="rId10" Type="http://schemas.openxmlformats.org/officeDocument/2006/relationships/hyperlink" Target="https://etalonline.by/document/text.asp?RN=C211016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text.asp?RN=C21101049" TargetMode="External"/><Relationship Id="rId14" Type="http://schemas.openxmlformats.org/officeDocument/2006/relationships/hyperlink" Target="https://etalonline.by/webnpa/text.asp?RN=P30600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RCO</cp:lastModifiedBy>
  <cp:revision>2</cp:revision>
  <dcterms:created xsi:type="dcterms:W3CDTF">2023-01-17T14:25:00Z</dcterms:created>
  <dcterms:modified xsi:type="dcterms:W3CDTF">2023-08-04T08:37:00Z</dcterms:modified>
</cp:coreProperties>
</file>