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65" w:rsidRPr="00DB2C88" w:rsidRDefault="00951365" w:rsidP="00DB2C88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</w:pPr>
      <w:bookmarkStart w:id="0" w:name="_GoBack"/>
      <w:bookmarkEnd w:id="0"/>
      <w:r w:rsidRPr="00951365">
        <w:rPr>
          <w:rFonts w:ascii="Times New Roman" w:eastAsia="Times New Roman" w:hAnsi="Times New Roman" w:cs="Times New Roman"/>
          <w:b/>
          <w:i/>
          <w:color w:val="525259"/>
          <w:kern w:val="36"/>
          <w:sz w:val="40"/>
          <w:szCs w:val="40"/>
          <w:lang w:eastAsia="ru-RU"/>
        </w:rPr>
        <w:t>Летняя оздоровительная кампания 2023</w:t>
      </w:r>
    </w:p>
    <w:p w:rsidR="00DB2C88" w:rsidRPr="00951365" w:rsidRDefault="00DB2C88" w:rsidP="0095136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525259"/>
          <w:kern w:val="36"/>
          <w:sz w:val="28"/>
          <w:szCs w:val="28"/>
          <w:lang w:eastAsia="ru-RU"/>
        </w:rPr>
      </w:pP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Оздоровление учащихся в </w:t>
      </w:r>
      <w:r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Вилейском районе</w:t>
      </w:r>
      <w:r w:rsidR="00BD57B7"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районе в период летних каникул 2023 года будет осуществляться в соответствии с Положением о порядке организации оздоровления детей в оздоровительных, спортивно-оздоровительных лагерях (утв. Постановлением Совета Министров Республики Беларусь 02.06.2004 № 662, в ред. от 15.02.2017 № 140).</w:t>
      </w: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Приказом Республиканского центра по оздоровлению и санаторно-курортному лечению населения от 14.03.2022 № 15-о 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2023 году» определены размеры средств на удешевление стоимости путевок.</w:t>
      </w:r>
    </w:p>
    <w:p w:rsidR="00951365" w:rsidRPr="00951365" w:rsidRDefault="00951365" w:rsidP="00DB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Плановые объемы оздоровления детей в 2023 году– </w:t>
      </w:r>
      <w:r w:rsidR="00DB2C88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1562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 в лагерях с круглосуточным и дневным пребыванием.</w:t>
      </w:r>
    </w:p>
    <w:p w:rsidR="00DB2C88" w:rsidRDefault="00DB2C88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</w:pPr>
    </w:p>
    <w:p w:rsidR="00951365" w:rsidRDefault="00951365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Круглосуточные лагеря – </w:t>
      </w:r>
      <w:r w:rsidR="00914A7D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521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:</w:t>
      </w:r>
    </w:p>
    <w:p w:rsidR="00DB2C88" w:rsidRPr="00951365" w:rsidRDefault="00DB2C88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стационарные 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360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 (ДОЛ «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Сказка»</w:t>
      </w:r>
      <w:r w:rsidRPr="00DB2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DB2C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палаточные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лагерь труда и отдыха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оборонно-спортивные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951365" w:rsidRDefault="00951365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</w:pP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Дневные лагеря- </w:t>
      </w:r>
      <w:r w:rsidR="00DB2C88"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>1041</w:t>
      </w:r>
      <w:r w:rsidRPr="00DB2C88">
        <w:rPr>
          <w:rFonts w:ascii="Times New Roman" w:eastAsia="Times New Roman" w:hAnsi="Times New Roman" w:cs="Times New Roman"/>
          <w:b/>
          <w:bCs/>
          <w:color w:val="585250"/>
          <w:sz w:val="28"/>
          <w:szCs w:val="28"/>
          <w:lang w:eastAsia="ru-RU"/>
        </w:rPr>
        <w:t xml:space="preserve"> детей:</w:t>
      </w:r>
    </w:p>
    <w:p w:rsidR="0080483A" w:rsidRPr="00951365" w:rsidRDefault="0080483A" w:rsidP="0095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</w:p>
    <w:p w:rsidR="00951365" w:rsidRPr="00DB2C88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оздоровительные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830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Pr="00DB2C88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лагеря труда и отдыха (</w:t>
      </w:r>
      <w:r w:rsidR="00914A7D" w:rsidRPr="00DB2C88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детей),</w:t>
      </w:r>
    </w:p>
    <w:p w:rsidR="00951365" w:rsidRDefault="00951365" w:rsidP="00DB2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B2C88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спортивно-оздоровительные (</w:t>
      </w:r>
      <w:r w:rsidR="00DB2C88" w:rsidRPr="00DB2C88">
        <w:rPr>
          <w:rFonts w:ascii="Times New Roman" w:hAnsi="Times New Roman" w:cs="Times New Roman"/>
          <w:sz w:val="28"/>
          <w:szCs w:val="28"/>
          <w:lang w:eastAsia="ru-RU"/>
        </w:rPr>
        <w:t>151</w:t>
      </w:r>
      <w:r w:rsidRPr="00DB2C88">
        <w:rPr>
          <w:rFonts w:ascii="Times New Roman" w:hAnsi="Times New Roman" w:cs="Times New Roman"/>
          <w:sz w:val="28"/>
          <w:szCs w:val="28"/>
          <w:lang w:eastAsia="ru-RU"/>
        </w:rPr>
        <w:t xml:space="preserve"> детей) </w:t>
      </w:r>
    </w:p>
    <w:p w:rsidR="00DB2C88" w:rsidRPr="00DB2C88" w:rsidRDefault="00DB2C88" w:rsidP="0080483A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365" w:rsidRPr="00951365" w:rsidRDefault="00951365" w:rsidP="00DB2C88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Путевки в лагеря с круглосуточным пребыванием, стоимость которых удешевлена за счет государственных средств (в 2023 году – 264 рубля для 18-дневного лагеря с круглосуточным пребыванием), будут выделяться по месту работы одного из родителей через комиссии по оздоровлению и санаторно-курортному лечению на основании решения комиссии.</w:t>
      </w:r>
    </w:p>
    <w:p w:rsidR="008A38E7" w:rsidRPr="00DB2C88" w:rsidRDefault="00951365" w:rsidP="00DB2C8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В трудовых коллективах предприятий и организаций района будут рассмотрены вопросы о подготовке и проведении летнего оздоровления детей, об изыскании средств на частичное финансирование детей Предприятиями и организациями </w:t>
      </w:r>
      <w:r w:rsidR="00DB2C88" w:rsidRPr="00DB2C88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>Вилейского</w:t>
      </w:r>
      <w:r w:rsidRPr="00951365">
        <w:rPr>
          <w:rFonts w:ascii="Times New Roman" w:eastAsia="Times New Roman" w:hAnsi="Times New Roman" w:cs="Times New Roman"/>
          <w:color w:val="585250"/>
          <w:sz w:val="28"/>
          <w:szCs w:val="28"/>
          <w:lang w:eastAsia="ru-RU"/>
        </w:rPr>
        <w:t xml:space="preserve"> района предусмотрена доплата за путевку в оздоровительный лагерь за счет собственных средств (либо средств профсоюзов), частичная оплата работников за путевку в лагерь составит от 10 % и более от полной стоимости путевки.</w:t>
      </w:r>
    </w:p>
    <w:sectPr w:rsidR="008A38E7" w:rsidRPr="00D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56F8"/>
    <w:multiLevelType w:val="hybridMultilevel"/>
    <w:tmpl w:val="78A4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1201"/>
    <w:multiLevelType w:val="hybridMultilevel"/>
    <w:tmpl w:val="BD7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5"/>
    <w:rsid w:val="00224A7F"/>
    <w:rsid w:val="0080483A"/>
    <w:rsid w:val="008A38E7"/>
    <w:rsid w:val="00914A7D"/>
    <w:rsid w:val="00951365"/>
    <w:rsid w:val="00BD57B7"/>
    <w:rsid w:val="00D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19FEA-FF66-4355-AE5F-7DB804B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65"/>
    <w:rPr>
      <w:b/>
      <w:bCs/>
    </w:rPr>
  </w:style>
  <w:style w:type="paragraph" w:styleId="a5">
    <w:name w:val="No Spacing"/>
    <w:uiPriority w:val="1"/>
    <w:qFormat/>
    <w:rsid w:val="00DB2C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</dc:creator>
  <cp:lastModifiedBy>Главный специалист</cp:lastModifiedBy>
  <cp:revision>2</cp:revision>
  <dcterms:created xsi:type="dcterms:W3CDTF">2023-05-29T12:11:00Z</dcterms:created>
  <dcterms:modified xsi:type="dcterms:W3CDTF">2023-05-29T12:11:00Z</dcterms:modified>
</cp:coreProperties>
</file>