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93" w:rsidRPr="00E66B93" w:rsidRDefault="00E66B93" w:rsidP="00E66B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lang w:eastAsia="ru-RU"/>
        </w:rPr>
      </w:pPr>
      <w:bookmarkStart w:id="0" w:name="_GoBack"/>
      <w:bookmarkEnd w:id="0"/>
      <w:r w:rsidRPr="00E66B93"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lang w:eastAsia="ru-RU"/>
        </w:rPr>
        <w:t xml:space="preserve">Как отдыхать, не нарушая правил, </w:t>
      </w:r>
    </w:p>
    <w:p w:rsidR="00E66B93" w:rsidRPr="00E66B93" w:rsidRDefault="00E66B93" w:rsidP="00E66B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lang w:eastAsia="ru-RU"/>
        </w:rPr>
      </w:pPr>
      <w:r w:rsidRPr="00E66B93"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lang w:eastAsia="ru-RU"/>
        </w:rPr>
        <w:t>на особо охраняемых природных территориях?</w:t>
      </w:r>
    </w:p>
    <w:p w:rsidR="00E66B93" w:rsidRPr="00E66B93" w:rsidRDefault="00E66B93" w:rsidP="00E66B9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282828"/>
          <w:sz w:val="24"/>
          <w:szCs w:val="24"/>
          <w:lang w:eastAsia="ru-RU"/>
        </w:rPr>
      </w:pPr>
    </w:p>
    <w:p w:rsidR="00E66B93" w:rsidRPr="00E66B93" w:rsidRDefault="00E66B93" w:rsidP="00E66B93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14 июня 2019 года в Беларуси начала действовать новая редакция </w:t>
      </w:r>
      <w:hyperlink r:id="rId4" w:history="1">
        <w:r w:rsidRPr="00E66B9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Закона</w:t>
        </w:r>
      </w:hyperlink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«Об особо охраняемых природных территориях». Режим охраны и использования особо охраняемых природных территорий (заповедники, заказники, национальные парки, памятники природы) претерпел некоторые изменения, в том числе они коснулись организации отдыха и туризма. </w:t>
      </w:r>
    </w:p>
    <w:p w:rsidR="00E66B93" w:rsidRPr="00E66B93" w:rsidRDefault="00E66B93" w:rsidP="00E66B93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Согласно статье 24 Закона, на особо охраняемых природных территориях теперь запрещается движение и стоянка автотранспорта вне дорог общего пользования и специально оборудованных мест. На водных объектах, расположенных в границах особо охраняемых природных территорий, нельзя использовать лодки с моторами мощностью свыше 15 лошадиных сил. Что касается размещения палаток и палаточных городков, туристских стоянок, то это возможно только в местах, определенных решением городского или районного исполкома или планом управления особо охраняемыми природными территориями.</w:t>
      </w:r>
    </w:p>
    <w:p w:rsidR="005C5E7C" w:rsidRDefault="00E66B93" w:rsidP="005C5E7C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Отправляясь на отдых в места, относящиеся к особо охраняемым природным территориям, гражданам следует узнать об условиях, определяющих природопользование (в том числе сбор грибов, ягод, рыболовство и др.) на этих территориях. Ознакомиться с границами заповедников, заказников, национальных парков и памятников природы можно, используя кадастровую </w:t>
      </w:r>
      <w:hyperlink r:id="rId5" w:history="1">
        <w:r w:rsidRPr="00E66B9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карту</w:t>
        </w:r>
      </w:hyperlink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на сайте Национального кадастрового агентства и </w:t>
      </w:r>
      <w:hyperlink r:id="rId6" w:history="1">
        <w:r w:rsidRPr="00E66B93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карту</w:t>
        </w:r>
      </w:hyperlink>
      <w:r w:rsidRPr="00E66B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особо охраняемых природных территорий на сайте Минприроды.</w:t>
      </w:r>
    </w:p>
    <w:p w:rsidR="005C5E7C" w:rsidRDefault="005C5E7C" w:rsidP="005C5E7C">
      <w:pPr>
        <w:shd w:val="clear" w:color="auto" w:fill="FFFFFF"/>
        <w:spacing w:after="0" w:line="390" w:lineRule="atLeast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8590E" w:rsidRPr="005C5E7C" w:rsidRDefault="005C5E7C" w:rsidP="005C5E7C">
      <w:pPr>
        <w:shd w:val="clear" w:color="auto" w:fill="FFFFFF"/>
        <w:spacing w:after="0" w:line="390" w:lineRule="atLeast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Мядельская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МРИ</w:t>
      </w:r>
    </w:p>
    <w:p w:rsidR="00E66B93" w:rsidRPr="00E66B93" w:rsidRDefault="00E66B93" w:rsidP="0068590E">
      <w:pPr>
        <w:shd w:val="clear" w:color="auto" w:fill="FFFFFF"/>
        <w:spacing w:after="0" w:line="390" w:lineRule="atLeast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E66B93" w:rsidRPr="00E66B93" w:rsidSect="000A37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78"/>
    <w:rsid w:val="000A37CD"/>
    <w:rsid w:val="00437E78"/>
    <w:rsid w:val="004704C8"/>
    <w:rsid w:val="005C5E7C"/>
    <w:rsid w:val="0068590E"/>
    <w:rsid w:val="00B5747C"/>
    <w:rsid w:val="00E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395C7-06F9-4673-ADE1-E6C24BE9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6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B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priroda.gov.by/uploads/images/maps/MAKET-Karta-OOPT-polednij1.jpg" TargetMode="External"/><Relationship Id="rId5" Type="http://schemas.openxmlformats.org/officeDocument/2006/relationships/hyperlink" Target="http://map.nca.by/map.html" TargetMode="External"/><Relationship Id="rId4" Type="http://schemas.openxmlformats.org/officeDocument/2006/relationships/hyperlink" Target="https://www.gosinspekciya.gov.by/actual/rybolovstvo-i-rybolovnoe-khozyaystvo/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Company>Home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2019-09-03T07:53:00Z</dcterms:created>
  <dcterms:modified xsi:type="dcterms:W3CDTF">2023-06-12T15:27:00Z</dcterms:modified>
</cp:coreProperties>
</file>