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E7" w:rsidRPr="007E3A84" w:rsidRDefault="00ED7CF9" w:rsidP="00F554E7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3A84"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D163A3" w:rsidRPr="007E3A84">
        <w:rPr>
          <w:rFonts w:ascii="Times New Roman" w:hAnsi="Times New Roman" w:cs="Times New Roman"/>
          <w:b/>
          <w:sz w:val="20"/>
          <w:szCs w:val="20"/>
        </w:rPr>
        <w:t xml:space="preserve">27 АПРЕЛЯ 2026 </w:t>
      </w:r>
      <w:r w:rsidR="00F554E7" w:rsidRPr="007E3A84">
        <w:rPr>
          <w:rFonts w:ascii="Times New Roman" w:hAnsi="Times New Roman" w:cs="Times New Roman"/>
          <w:b/>
          <w:sz w:val="20"/>
          <w:szCs w:val="20"/>
        </w:rPr>
        <w:t xml:space="preserve"> ГОДА АУКЦИОНА </w:t>
      </w:r>
    </w:p>
    <w:p w:rsidR="00F554E7" w:rsidRPr="007E3A84" w:rsidRDefault="00F554E7" w:rsidP="00F554E7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3A84">
        <w:rPr>
          <w:rFonts w:ascii="Times New Roman" w:hAnsi="Times New Roman" w:cs="Times New Roman"/>
          <w:b/>
          <w:sz w:val="20"/>
          <w:szCs w:val="20"/>
        </w:rPr>
        <w:t>НА ПРАВО АРЕНДЫ</w:t>
      </w:r>
      <w:r w:rsidR="000E3C59" w:rsidRPr="007E3A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ЗЕМЕЛЬНОГО УЧАСТКА </w:t>
      </w:r>
    </w:p>
    <w:p w:rsidR="00F554E7" w:rsidRPr="007E3A84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коммунальное дочернее унитарное предприятие «Управление капитального строительства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F554E7" w:rsidRPr="007E3A84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="00D163A3" w:rsidRPr="007E3A84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27 апреля 2026 г.</w:t>
      </w:r>
      <w:r w:rsidRPr="007E3A84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 xml:space="preserve"> в 10:00</w:t>
      </w:r>
    </w:p>
    <w:p w:rsidR="00F554E7" w:rsidRPr="007E3A84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="00D163A3"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23 апреля 2026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9:00-13:00,14:00-15:30 (пт.) (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</w:t>
      </w:r>
      <w:r w:rsidR="00D163A3"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 предпраздничные дни рабочее время сокращено на 1 час.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8 (01771) 3-62-74.</w:t>
      </w:r>
    </w:p>
    <w:p w:rsidR="00F554E7" w:rsidRPr="007E3A84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7E3A8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7E3A84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E3A84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7E3A84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7E3A8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F554E7" w:rsidRPr="007E3A84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A84"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D163A3" w:rsidRPr="007E3A84">
        <w:rPr>
          <w:rFonts w:ascii="Times New Roman" w:hAnsi="Times New Roman" w:cs="Times New Roman"/>
          <w:b/>
          <w:sz w:val="20"/>
          <w:szCs w:val="20"/>
        </w:rPr>
        <w:t>27 апреля 2026</w:t>
      </w:r>
      <w:r w:rsidRPr="007E3A84">
        <w:rPr>
          <w:rFonts w:ascii="Times New Roman" w:hAnsi="Times New Roman" w:cs="Times New Roman"/>
          <w:sz w:val="20"/>
          <w:szCs w:val="20"/>
        </w:rPr>
        <w:t xml:space="preserve"> с 9:45 до 9:55 (к участию в аукционе не  допускаются лица, не прошедшие регистрацию).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3653"/>
        <w:gridCol w:w="1180"/>
        <w:gridCol w:w="4230"/>
        <w:gridCol w:w="837"/>
        <w:gridCol w:w="1230"/>
        <w:gridCol w:w="1200"/>
        <w:gridCol w:w="1642"/>
        <w:gridCol w:w="1854"/>
      </w:tblGrid>
      <w:tr w:rsidR="00F554E7" w:rsidRPr="007E3A84" w:rsidTr="00D163A3">
        <w:trPr>
          <w:cantSplit/>
          <w:trHeight w:val="788"/>
        </w:trPr>
        <w:tc>
          <w:tcPr>
            <w:tcW w:w="388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18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 </w:t>
            </w:r>
          </w:p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его кадастровый номер</w:t>
            </w:r>
          </w:p>
        </w:tc>
        <w:tc>
          <w:tcPr>
            <w:tcW w:w="1105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участка, </w:t>
            </w:r>
            <w:proofErr w:type="gramStart"/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4341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713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234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аренды, руб.</w:t>
            </w:r>
          </w:p>
        </w:tc>
        <w:tc>
          <w:tcPr>
            <w:tcW w:w="1212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  <w:tc>
          <w:tcPr>
            <w:tcW w:w="1647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Расходы по формированию земельного участка, руб.</w:t>
            </w:r>
          </w:p>
        </w:tc>
        <w:tc>
          <w:tcPr>
            <w:tcW w:w="1875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Затраты на организацию и проведение аукциона, руб.</w:t>
            </w:r>
          </w:p>
        </w:tc>
      </w:tr>
      <w:tr w:rsidR="00F554E7" w:rsidRPr="007E3A84" w:rsidTr="00F554E7">
        <w:tc>
          <w:tcPr>
            <w:tcW w:w="388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r w:rsidR="000E3C59" w:rsidRPr="007E3A84">
              <w:rPr>
                <w:rFonts w:ascii="Times New Roman" w:hAnsi="Times New Roman" w:cs="Times New Roman"/>
                <w:sz w:val="20"/>
                <w:szCs w:val="20"/>
              </w:rPr>
              <w:t>г. Вилейка, ул. Гагарина (район жилого дома № 12 корп. 1)</w:t>
            </w:r>
          </w:p>
          <w:p w:rsidR="00F554E7" w:rsidRPr="007E3A84" w:rsidRDefault="00F554E7" w:rsidP="000E3C5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0E3C59" w:rsidRPr="007E3A84">
              <w:rPr>
                <w:rFonts w:ascii="Times New Roman" w:hAnsi="Times New Roman" w:cs="Times New Roman"/>
                <w:sz w:val="20"/>
                <w:szCs w:val="20"/>
              </w:rPr>
              <w:t>621350100007002058</w:t>
            </w:r>
          </w:p>
        </w:tc>
        <w:tc>
          <w:tcPr>
            <w:tcW w:w="1105" w:type="dxa"/>
          </w:tcPr>
          <w:p w:rsidR="00F554E7" w:rsidRPr="007E3A84" w:rsidRDefault="00F554E7" w:rsidP="000E3C5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E3C59" w:rsidRPr="007E3A84">
              <w:rPr>
                <w:rFonts w:ascii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4341" w:type="dxa"/>
          </w:tcPr>
          <w:p w:rsidR="00F554E7" w:rsidRPr="007E3A84" w:rsidRDefault="00F554E7" w:rsidP="00D163A3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строительства и обслуживания </w:t>
            </w:r>
            <w:r w:rsidR="00D163A3" w:rsidRPr="007E3A84">
              <w:rPr>
                <w:rFonts w:ascii="Times New Roman" w:hAnsi="Times New Roman" w:cs="Times New Roman"/>
                <w:sz w:val="20"/>
                <w:szCs w:val="20"/>
              </w:rPr>
              <w:t>торгового павильона</w:t>
            </w: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 (для размещения объектов розничной торговли код 1 16 03)</w:t>
            </w:r>
          </w:p>
        </w:tc>
        <w:tc>
          <w:tcPr>
            <w:tcW w:w="713" w:type="dxa"/>
          </w:tcPr>
          <w:p w:rsidR="00F554E7" w:rsidRPr="007E3A84" w:rsidRDefault="00D163A3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54E7" w:rsidRPr="007E3A84"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1234" w:type="dxa"/>
          </w:tcPr>
          <w:p w:rsidR="00F554E7" w:rsidRPr="007E3A84" w:rsidRDefault="000E3C59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17,98</w:t>
            </w:r>
          </w:p>
        </w:tc>
        <w:tc>
          <w:tcPr>
            <w:tcW w:w="1212" w:type="dxa"/>
          </w:tcPr>
          <w:p w:rsidR="00F554E7" w:rsidRPr="007E3A84" w:rsidRDefault="000E3C59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647" w:type="dxa"/>
          </w:tcPr>
          <w:p w:rsidR="00F554E7" w:rsidRPr="007E3A84" w:rsidRDefault="00D163A3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5" w:type="dxa"/>
          </w:tcPr>
          <w:p w:rsidR="00F554E7" w:rsidRPr="007E3A84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E3A84">
              <w:rPr>
                <w:rFonts w:ascii="Times New Roman" w:hAnsi="Times New Roman" w:cs="Times New Roman"/>
                <w:sz w:val="20"/>
                <w:szCs w:val="20"/>
              </w:rPr>
              <w:t xml:space="preserve">551,26 </w:t>
            </w:r>
          </w:p>
        </w:tc>
      </w:tr>
    </w:tbl>
    <w:p w:rsidR="00F554E7" w:rsidRPr="007E3A84" w:rsidRDefault="00F554E7" w:rsidP="00F554E7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7E3A84">
        <w:t>Шаг аукциона в размере 15% от предыдущей цены.</w:t>
      </w:r>
    </w:p>
    <w:p w:rsidR="00F554E7" w:rsidRPr="007E3A84" w:rsidRDefault="00F554E7" w:rsidP="00F554E7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7E3A84">
        <w:t xml:space="preserve">Для участия в аукционе гражданин, индивидуальный предприниматель,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7E3A84">
        <w:t>участков</w:t>
      </w:r>
      <w:proofErr w:type="gramEnd"/>
      <w:r w:rsidRPr="007E3A84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 </w:t>
      </w:r>
      <w:r w:rsidRPr="007E3A84">
        <w:rPr>
          <w:b/>
        </w:rPr>
        <w:t>BY54BAPB30123367900200000000  в ОАО «</w:t>
      </w:r>
      <w:proofErr w:type="spellStart"/>
      <w:r w:rsidRPr="007E3A84">
        <w:rPr>
          <w:b/>
        </w:rPr>
        <w:t>Белагропромбанк</w:t>
      </w:r>
      <w:proofErr w:type="spellEnd"/>
      <w:r w:rsidRPr="007E3A84">
        <w:rPr>
          <w:b/>
        </w:rPr>
        <w:t>», БИК  BAPBBY2X,   УНН 600010557</w:t>
      </w:r>
      <w:r w:rsidRPr="007E3A84">
        <w:t xml:space="preserve">, получатель: государственное предприятие «УКС </w:t>
      </w:r>
      <w:proofErr w:type="spellStart"/>
      <w:r w:rsidRPr="007E3A84">
        <w:t>Вилейского</w:t>
      </w:r>
      <w:proofErr w:type="spellEnd"/>
      <w:r w:rsidRPr="007E3A84">
        <w:t xml:space="preserve"> района» </w:t>
      </w:r>
      <w:r w:rsidRPr="007E3A84"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F554E7" w:rsidRPr="007E3A84" w:rsidRDefault="00F554E7" w:rsidP="00F554E7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7E3A84">
        <w:rPr>
          <w:color w:val="000000"/>
          <w:lang w:eastAsia="ru-RU" w:bidi="ru-RU"/>
        </w:rPr>
        <w:t>Кроме того, представляются:</w:t>
      </w:r>
    </w:p>
    <w:p w:rsidR="00F554E7" w:rsidRPr="007E3A84" w:rsidRDefault="00F554E7" w:rsidP="00F554E7">
      <w:pPr>
        <w:pStyle w:val="20"/>
        <w:shd w:val="clear" w:color="auto" w:fill="auto"/>
        <w:jc w:val="both"/>
      </w:pPr>
      <w:r w:rsidRPr="007E3A84">
        <w:rPr>
          <w:color w:val="000000"/>
          <w:lang w:eastAsia="ru-RU" w:bidi="ru-RU"/>
        </w:rPr>
        <w:t>- 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F554E7" w:rsidRPr="007E3A84" w:rsidRDefault="00F554E7" w:rsidP="00F554E7">
      <w:pPr>
        <w:pStyle w:val="20"/>
        <w:shd w:val="clear" w:color="auto" w:fill="auto"/>
        <w:tabs>
          <w:tab w:val="left" w:pos="241"/>
        </w:tabs>
        <w:jc w:val="both"/>
      </w:pPr>
      <w:r w:rsidRPr="007E3A84">
        <w:rPr>
          <w:color w:val="000000"/>
          <w:lang w:eastAsia="ru-RU" w:bidi="ru-RU"/>
        </w:rPr>
        <w:t>- представителем гражданина или индивидуального предпринимателя  - нотариально удостоверенная доверенность;</w:t>
      </w:r>
    </w:p>
    <w:p w:rsidR="00F554E7" w:rsidRPr="007E3A84" w:rsidRDefault="00F554E7" w:rsidP="00F554E7">
      <w:pPr>
        <w:pStyle w:val="20"/>
        <w:shd w:val="clear" w:color="auto" w:fill="auto"/>
        <w:jc w:val="both"/>
        <w:rPr>
          <w:color w:val="000000"/>
          <w:lang w:eastAsia="ru-RU" w:bidi="ru-RU"/>
        </w:rPr>
      </w:pPr>
      <w:r w:rsidRPr="007E3A84">
        <w:rPr>
          <w:color w:val="000000"/>
          <w:lang w:eastAsia="ru-RU" w:bidi="ru-RU"/>
        </w:rPr>
        <w:t xml:space="preserve">-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</w:r>
    </w:p>
    <w:p w:rsidR="00F554E7" w:rsidRPr="007E3A84" w:rsidRDefault="00F554E7" w:rsidP="00F554E7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7E3A84">
        <w:rPr>
          <w:color w:val="000000"/>
          <w:lang w:eastAsia="ru-RU" w:bidi="ru-RU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юридического лица предъявляют документ, удостоверяющий личность.</w:t>
      </w:r>
    </w:p>
    <w:p w:rsidR="00F554E7" w:rsidRPr="007E3A84" w:rsidRDefault="00F554E7" w:rsidP="00F554E7">
      <w:pPr>
        <w:pStyle w:val="20"/>
        <w:shd w:val="clear" w:color="auto" w:fill="auto"/>
        <w:ind w:firstLine="284"/>
        <w:jc w:val="both"/>
      </w:pPr>
      <w:r w:rsidRPr="007E3A84"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F554E7" w:rsidRPr="007E3A84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 w:rsidRPr="007E3A84"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F554E7" w:rsidRPr="007E3A84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 w:rsidRPr="007E3A84"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7E3A84">
        <w:rPr>
          <w:rStyle w:val="1710pt"/>
        </w:rPr>
        <w:t xml:space="preserve"> </w:t>
      </w:r>
      <w:proofErr w:type="gramEnd"/>
    </w:p>
    <w:p w:rsidR="00F554E7" w:rsidRPr="007E3A84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7E3A84">
        <w:rPr>
          <w:rStyle w:val="1710pt"/>
          <w:u w:val="single"/>
        </w:rPr>
        <w:t xml:space="preserve">Победитель </w:t>
      </w:r>
      <w:r w:rsidRPr="007E3A84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F554E7" w:rsidRPr="007E3A84" w:rsidRDefault="00F554E7" w:rsidP="00F554E7">
      <w:pPr>
        <w:pStyle w:val="20"/>
        <w:shd w:val="clear" w:color="auto" w:fill="auto"/>
        <w:jc w:val="both"/>
      </w:pPr>
      <w:r w:rsidRPr="007E3A84"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 w:rsidRPr="007E3A84">
        <w:rPr>
          <w:color w:val="000000"/>
          <w:lang w:eastAsia="ru-RU" w:bidi="ru-RU"/>
        </w:rPr>
        <w:t>несостоявшимся</w:t>
      </w:r>
      <w:proofErr w:type="gramEnd"/>
      <w:r w:rsidRPr="007E3A84">
        <w:rPr>
          <w:color w:val="000000"/>
          <w:lang w:eastAsia="ru-RU" w:bidi="ru-RU"/>
        </w:rPr>
        <w:t xml:space="preserve"> в день его проведения);</w:t>
      </w:r>
    </w:p>
    <w:p w:rsidR="00D163A3" w:rsidRPr="007E3A84" w:rsidRDefault="00F554E7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E3A84">
        <w:rPr>
          <w:lang w:eastAsia="ru-RU" w:bidi="ru-RU"/>
        </w:rPr>
        <w:t>- в течение 10 дней</w:t>
      </w:r>
      <w:r w:rsidR="00D163A3" w:rsidRPr="007E3A84">
        <w:rPr>
          <w:lang w:eastAsia="ru-RU" w:bidi="ru-RU"/>
        </w:rPr>
        <w:t xml:space="preserve"> после утверждения в установленном порядке протокола о результатах аукциона либо признания аукциона несостоявшимся:</w:t>
      </w:r>
    </w:p>
    <w:p w:rsidR="00F554E7" w:rsidRPr="007E3A84" w:rsidRDefault="00F554E7" w:rsidP="00F554E7">
      <w:pPr>
        <w:pStyle w:val="20"/>
        <w:shd w:val="clear" w:color="auto" w:fill="auto"/>
        <w:jc w:val="both"/>
      </w:pPr>
      <w:r w:rsidRPr="007E3A84">
        <w:rPr>
          <w:lang w:eastAsia="ru-RU" w:bidi="ru-RU"/>
        </w:rPr>
        <w:t xml:space="preserve"> </w:t>
      </w:r>
      <w:proofErr w:type="gramStart"/>
      <w:r w:rsidRPr="007E3A84">
        <w:rPr>
          <w:lang w:eastAsia="ru-RU" w:bidi="ru-RU"/>
        </w:rPr>
        <w:t xml:space="preserve">внести плату </w:t>
      </w:r>
      <w:r w:rsidR="00C763E4" w:rsidRPr="007E3A84">
        <w:rPr>
          <w:lang w:eastAsia="ru-RU" w:bidi="ru-RU"/>
        </w:rPr>
        <w:t>(часть платы – в случае предоставления рассрочки ее внесения местным исполнительным комитетом)</w:t>
      </w:r>
      <w:r w:rsidR="00776D49" w:rsidRPr="007E3A84">
        <w:rPr>
          <w:lang w:eastAsia="ru-RU" w:bidi="ru-RU"/>
        </w:rPr>
        <w:t xml:space="preserve"> </w:t>
      </w:r>
      <w:r w:rsidRPr="007E3A84">
        <w:rPr>
          <w:lang w:eastAsia="ru-RU" w:bidi="ru-RU"/>
        </w:rPr>
        <w:t xml:space="preserve">за </w:t>
      </w:r>
      <w:r w:rsidR="00C763E4" w:rsidRPr="007E3A84">
        <w:rPr>
          <w:lang w:eastAsia="ru-RU" w:bidi="ru-RU"/>
        </w:rPr>
        <w:t>право аренды земельного участка</w:t>
      </w:r>
      <w:r w:rsidRPr="007E3A84">
        <w:rPr>
          <w:lang w:eastAsia="ru-RU" w:bidi="ru-RU"/>
        </w:rPr>
        <w:t xml:space="preserve"> (сумма задатка засчитывается при оплате) </w:t>
      </w:r>
      <w:r w:rsidR="00D163A3" w:rsidRPr="007E3A84">
        <w:rPr>
          <w:lang w:eastAsia="ru-RU" w:bidi="ru-RU"/>
        </w:rPr>
        <w:t xml:space="preserve">и </w:t>
      </w:r>
      <w:r w:rsidRPr="007E3A84">
        <w:rPr>
          <w:lang w:eastAsia="ru-RU" w:bidi="ru-RU"/>
        </w:rPr>
        <w:t>возместить организатору аукциона затраты на организацию и проведение аукциона, окончательный размер которых определяется до аукциона и доводится до сведения участников аукциона;</w:t>
      </w:r>
      <w:proofErr w:type="gramEnd"/>
    </w:p>
    <w:p w:rsidR="00776D49" w:rsidRPr="007E3A84" w:rsidRDefault="00F554E7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E3A84">
        <w:rPr>
          <w:lang w:eastAsia="ru-RU" w:bidi="ru-RU"/>
        </w:rPr>
        <w:t xml:space="preserve">- </w:t>
      </w:r>
      <w:r w:rsidR="00776D49" w:rsidRPr="007E3A84">
        <w:rPr>
          <w:lang w:eastAsia="ru-RU" w:bidi="ru-RU"/>
        </w:rPr>
        <w:t xml:space="preserve">заключить с </w:t>
      </w:r>
      <w:proofErr w:type="spellStart"/>
      <w:r w:rsidR="00776D49" w:rsidRPr="007E3A84">
        <w:rPr>
          <w:lang w:eastAsia="ru-RU" w:bidi="ru-RU"/>
        </w:rPr>
        <w:t>Вилейским</w:t>
      </w:r>
      <w:proofErr w:type="spellEnd"/>
      <w:r w:rsidR="00776D49" w:rsidRPr="007E3A84">
        <w:rPr>
          <w:lang w:eastAsia="ru-RU" w:bidi="ru-RU"/>
        </w:rPr>
        <w:t xml:space="preserve"> </w:t>
      </w:r>
      <w:proofErr w:type="gramStart"/>
      <w:r w:rsidR="00776D49" w:rsidRPr="007E3A84">
        <w:rPr>
          <w:lang w:eastAsia="ru-RU" w:bidi="ru-RU"/>
        </w:rPr>
        <w:t>районным исполнительным</w:t>
      </w:r>
      <w:proofErr w:type="gramEnd"/>
      <w:r w:rsidR="00776D49" w:rsidRPr="007E3A84">
        <w:rPr>
          <w:lang w:eastAsia="ru-RU" w:bidi="ru-RU"/>
        </w:rPr>
        <w:t xml:space="preserve"> комитетом договор аренды земельного участка в течение двух рабочих дней после возмещения затрат на организацию и проведение аукциона;</w:t>
      </w:r>
    </w:p>
    <w:p w:rsidR="00776D49" w:rsidRPr="007E3A84" w:rsidRDefault="00776D49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E3A84">
        <w:rPr>
          <w:lang w:eastAsia="ru-RU" w:bidi="ru-RU"/>
        </w:rPr>
        <w:t>-осуществить государственную регистрацию возникновения права аренды на земельный участок в двухмесячный срок после подписания договора аренды земельного участка;</w:t>
      </w:r>
    </w:p>
    <w:p w:rsidR="00D163A3" w:rsidRPr="007E3A84" w:rsidRDefault="00D163A3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E3A84">
        <w:rPr>
          <w:lang w:eastAsia="ru-RU" w:bidi="ru-RU"/>
        </w:rPr>
        <w:t xml:space="preserve">- согласовать размещение торгового павильона с </w:t>
      </w:r>
      <w:proofErr w:type="spellStart"/>
      <w:r w:rsidRPr="007E3A84">
        <w:rPr>
          <w:lang w:eastAsia="ru-RU" w:bidi="ru-RU"/>
        </w:rPr>
        <w:t>Вилейским</w:t>
      </w:r>
      <w:proofErr w:type="spellEnd"/>
      <w:r w:rsidRPr="007E3A84">
        <w:rPr>
          <w:lang w:eastAsia="ru-RU" w:bidi="ru-RU"/>
        </w:rPr>
        <w:t xml:space="preserve"> </w:t>
      </w:r>
      <w:proofErr w:type="gramStart"/>
      <w:r w:rsidRPr="007E3A84">
        <w:rPr>
          <w:lang w:eastAsia="ru-RU" w:bidi="ru-RU"/>
        </w:rPr>
        <w:t>районным исполнительным</w:t>
      </w:r>
      <w:proofErr w:type="gramEnd"/>
      <w:r w:rsidRPr="007E3A84">
        <w:rPr>
          <w:lang w:eastAsia="ru-RU" w:bidi="ru-RU"/>
        </w:rPr>
        <w:t xml:space="preserve"> комитетом и установить его в срок, не превышающий шести месяцев с даты регистрации прав на земельный участок;</w:t>
      </w:r>
    </w:p>
    <w:p w:rsidR="00776D49" w:rsidRPr="007E3A84" w:rsidRDefault="00776D49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E3A84">
        <w:rPr>
          <w:lang w:eastAsia="ru-RU" w:bidi="ru-RU"/>
        </w:rPr>
        <w:t>- содержать земельный участок и прилегающую</w:t>
      </w:r>
      <w:r w:rsidR="007E3A84" w:rsidRPr="007E3A84">
        <w:rPr>
          <w:lang w:eastAsia="ru-RU" w:bidi="ru-RU"/>
        </w:rPr>
        <w:t xml:space="preserve"> к  нему</w:t>
      </w:r>
      <w:r w:rsidRPr="007E3A84">
        <w:rPr>
          <w:lang w:eastAsia="ru-RU" w:bidi="ru-RU"/>
        </w:rPr>
        <w:t xml:space="preserve"> территорию в надлежащем санитарном состоянии;</w:t>
      </w:r>
    </w:p>
    <w:p w:rsidR="00776D49" w:rsidRPr="007E3A84" w:rsidRDefault="00776D49" w:rsidP="00F554E7">
      <w:pPr>
        <w:pStyle w:val="20"/>
        <w:shd w:val="clear" w:color="auto" w:fill="auto"/>
        <w:jc w:val="both"/>
      </w:pPr>
      <w:r w:rsidRPr="007E3A84">
        <w:rPr>
          <w:lang w:eastAsia="ru-RU" w:bidi="ru-RU"/>
        </w:rPr>
        <w:t xml:space="preserve">- возвратить предоставленный </w:t>
      </w:r>
      <w:r w:rsidR="007E3A84" w:rsidRPr="007E3A84">
        <w:rPr>
          <w:lang w:eastAsia="ru-RU" w:bidi="ru-RU"/>
        </w:rPr>
        <w:t>в аренду земельный уча</w:t>
      </w:r>
      <w:r w:rsidR="007C7B83">
        <w:rPr>
          <w:lang w:eastAsia="ru-RU" w:bidi="ru-RU"/>
        </w:rPr>
        <w:t>с</w:t>
      </w:r>
      <w:bookmarkStart w:id="0" w:name="_GoBack"/>
      <w:bookmarkEnd w:id="0"/>
      <w:r w:rsidR="007E3A84" w:rsidRPr="007E3A84">
        <w:rPr>
          <w:lang w:eastAsia="ru-RU" w:bidi="ru-RU"/>
        </w:rPr>
        <w:t xml:space="preserve">ток по истечении срока, на который он предоставлялся, либо своевременно </w:t>
      </w:r>
      <w:r w:rsidRPr="007E3A84">
        <w:rPr>
          <w:lang w:eastAsia="ru-RU" w:bidi="ru-RU"/>
        </w:rPr>
        <w:t xml:space="preserve">обратиться за его продлением.  </w:t>
      </w:r>
    </w:p>
    <w:p w:rsidR="00F554E7" w:rsidRPr="007E3A84" w:rsidRDefault="00F554E7" w:rsidP="00F554E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E3A84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 w:rsidRPr="007E3A84">
        <w:rPr>
          <w:color w:val="000000"/>
          <w:lang w:eastAsia="ru-RU" w:bidi="ru-RU"/>
        </w:rPr>
        <w:t>к письменному отзыву заявления об участии в нем.</w:t>
      </w:r>
    </w:p>
    <w:p w:rsidR="00F554E7" w:rsidRPr="007E3A84" w:rsidRDefault="00F554E7" w:rsidP="00F554E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E3A84"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776D49" w:rsidRPr="007E3A84" w:rsidRDefault="00C763E4" w:rsidP="00F554E7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 w:rsidRPr="007E3A84">
        <w:rPr>
          <w:color w:val="000000"/>
          <w:lang w:eastAsia="ru-RU" w:bidi="ru-RU"/>
        </w:rPr>
        <w:t>В случае</w:t>
      </w:r>
      <w:r w:rsidR="00F554E7" w:rsidRPr="007E3A84">
        <w:rPr>
          <w:color w:val="000000"/>
          <w:lang w:eastAsia="ru-RU" w:bidi="ru-RU"/>
        </w:rPr>
        <w:t xml:space="preserve"> отказа (уклонения) </w:t>
      </w:r>
      <w:r w:rsidRPr="007E3A84">
        <w:rPr>
          <w:color w:val="000000"/>
          <w:lang w:eastAsia="ru-RU" w:bidi="ru-RU"/>
        </w:rPr>
        <w:t xml:space="preserve">единственного участника аукциона (победителя аукциона) </w:t>
      </w:r>
      <w:r w:rsidR="00F554E7" w:rsidRPr="007E3A84">
        <w:rPr>
          <w:color w:val="000000"/>
          <w:lang w:eastAsia="ru-RU" w:bidi="ru-RU"/>
        </w:rPr>
        <w:t>от внесения платы за предмет аукциона в установленные срок</w:t>
      </w:r>
      <w:r w:rsidRPr="007E3A84">
        <w:rPr>
          <w:color w:val="000000"/>
          <w:lang w:eastAsia="ru-RU" w:bidi="ru-RU"/>
        </w:rPr>
        <w:t xml:space="preserve">и, </w:t>
      </w:r>
      <w:r w:rsidR="00F554E7" w:rsidRPr="007E3A84">
        <w:rPr>
          <w:color w:val="000000"/>
          <w:lang w:eastAsia="ru-RU" w:bidi="ru-RU"/>
        </w:rPr>
        <w:t xml:space="preserve"> возмещения затрат на организацию и проведение аукциона</w:t>
      </w:r>
      <w:r w:rsidR="00776D49" w:rsidRPr="007E3A84">
        <w:rPr>
          <w:color w:val="000000"/>
          <w:lang w:eastAsia="ru-RU" w:bidi="ru-RU"/>
        </w:rPr>
        <w:t>, в то</w:t>
      </w:r>
      <w:r w:rsidRPr="007E3A84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 w:rsidR="00CF0EC4" w:rsidRPr="007E3A84">
        <w:rPr>
          <w:color w:val="000000"/>
          <w:lang w:eastAsia="ru-RU" w:bidi="ru-RU"/>
        </w:rPr>
        <w:t>, н</w:t>
      </w:r>
      <w:r w:rsidRPr="007E3A84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</w:t>
      </w:r>
      <w:r w:rsidR="00776D49" w:rsidRPr="007E3A84">
        <w:rPr>
          <w:color w:val="000000"/>
          <w:lang w:eastAsia="ru-RU" w:bidi="ru-RU"/>
        </w:rPr>
        <w:t>предоставления</w:t>
      </w:r>
      <w:r w:rsidRPr="007E3A84">
        <w:rPr>
          <w:color w:val="000000"/>
          <w:lang w:eastAsia="ru-RU" w:bidi="ru-RU"/>
        </w:rPr>
        <w:t xml:space="preserve"> </w:t>
      </w:r>
      <w:r w:rsidR="00776D49" w:rsidRPr="007E3A84">
        <w:rPr>
          <w:color w:val="000000"/>
          <w:lang w:eastAsia="ru-RU" w:bidi="ru-RU"/>
        </w:rPr>
        <w:t>победителю аукциона либо единст</w:t>
      </w:r>
      <w:r w:rsidRPr="007E3A84">
        <w:rPr>
          <w:color w:val="000000"/>
          <w:lang w:eastAsia="ru-RU" w:bidi="ru-RU"/>
        </w:rPr>
        <w:t>венному участнику несостоявшегося аукциона</w:t>
      </w:r>
      <w:proofErr w:type="gramEnd"/>
      <w:r w:rsidRPr="007E3A84">
        <w:rPr>
          <w:color w:val="000000"/>
          <w:lang w:eastAsia="ru-RU" w:bidi="ru-RU"/>
        </w:rPr>
        <w:t xml:space="preserve">, которые подлежат выполнению до обращения за </w:t>
      </w:r>
      <w:r w:rsidR="00776D49" w:rsidRPr="007E3A84">
        <w:rPr>
          <w:color w:val="000000"/>
          <w:lang w:eastAsia="ru-RU" w:bidi="ru-RU"/>
        </w:rPr>
        <w:t>государственной</w:t>
      </w:r>
      <w:r w:rsidRPr="007E3A84">
        <w:rPr>
          <w:color w:val="000000"/>
          <w:lang w:eastAsia="ru-RU" w:bidi="ru-RU"/>
        </w:rPr>
        <w:t xml:space="preserve"> регистрацией в отношении земельного участка, </w:t>
      </w:r>
      <w:r w:rsidR="00776D49" w:rsidRPr="007E3A84">
        <w:rPr>
          <w:color w:val="000000"/>
          <w:lang w:eastAsia="ru-RU" w:bidi="ru-RU"/>
        </w:rPr>
        <w:t>подписания</w:t>
      </w:r>
      <w:r w:rsidRPr="007E3A84">
        <w:rPr>
          <w:color w:val="000000"/>
          <w:lang w:eastAsia="ru-RU" w:bidi="ru-RU"/>
        </w:rPr>
        <w:t xml:space="preserve"> договора аренды земельного участка, внесенный и</w:t>
      </w:r>
      <w:r w:rsidR="00776D49" w:rsidRPr="007E3A84">
        <w:rPr>
          <w:color w:val="000000"/>
          <w:lang w:eastAsia="ru-RU" w:bidi="ru-RU"/>
        </w:rPr>
        <w:t>м задаток возврату не подлежит</w:t>
      </w:r>
      <w:r w:rsidRPr="007E3A84">
        <w:rPr>
          <w:color w:val="000000"/>
          <w:lang w:eastAsia="ru-RU" w:bidi="ru-RU"/>
        </w:rPr>
        <w:t>.</w:t>
      </w:r>
      <w:r w:rsidR="00776D49" w:rsidRPr="007E3A84">
        <w:rPr>
          <w:color w:val="000000"/>
          <w:lang w:eastAsia="ru-RU" w:bidi="ru-RU"/>
        </w:rPr>
        <w:t xml:space="preserve"> </w:t>
      </w:r>
    </w:p>
    <w:p w:rsidR="00F554E7" w:rsidRPr="007E3A84" w:rsidRDefault="00F554E7" w:rsidP="00F554E7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E3A84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DB0234" w:rsidRDefault="00DB0234"/>
    <w:sectPr w:rsidR="00DB0234" w:rsidSect="000B4BB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5F"/>
    <w:rsid w:val="000E3C59"/>
    <w:rsid w:val="00776D49"/>
    <w:rsid w:val="007C7B83"/>
    <w:rsid w:val="007E3A84"/>
    <w:rsid w:val="00B0285F"/>
    <w:rsid w:val="00C763E4"/>
    <w:rsid w:val="00CF0EC4"/>
    <w:rsid w:val="00D163A3"/>
    <w:rsid w:val="00DB0234"/>
    <w:rsid w:val="00ED7CF9"/>
    <w:rsid w:val="00F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4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554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E7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F554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4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554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E7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F554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2026-02-09T08:12:00Z</cp:lastPrinted>
  <dcterms:created xsi:type="dcterms:W3CDTF">2026-02-09T07:20:00Z</dcterms:created>
  <dcterms:modified xsi:type="dcterms:W3CDTF">2026-03-24T11:02:00Z</dcterms:modified>
</cp:coreProperties>
</file>