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72FF" w14:textId="77777777" w:rsidR="00803E03" w:rsidRPr="00803E03" w:rsidRDefault="00823DDE" w:rsidP="00803E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DDE">
        <w:rPr>
          <w:rFonts w:ascii="Times New Roman" w:hAnsi="Times New Roman" w:cs="Times New Roman"/>
          <w:b/>
          <w:i/>
          <w:sz w:val="24"/>
          <w:szCs w:val="24"/>
        </w:rPr>
        <w:t>Добыть рака по правилам</w:t>
      </w:r>
    </w:p>
    <w:p w14:paraId="75AF7082" w14:textId="77777777" w:rsidR="00803E03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>
        <w:rPr>
          <w:i/>
          <w:color w:val="272E27"/>
          <w:bdr w:val="none" w:sz="0" w:space="0" w:color="auto" w:frame="1"/>
        </w:rPr>
        <w:t xml:space="preserve">В </w:t>
      </w:r>
      <w:r w:rsidRPr="00823DDE">
        <w:rPr>
          <w:i/>
          <w:color w:val="272E27"/>
          <w:bdr w:val="none" w:sz="0" w:space="0" w:color="auto" w:frame="1"/>
        </w:rPr>
        <w:t xml:space="preserve">Беларуси встречаются два аборигенных вида раков – </w:t>
      </w:r>
      <w:proofErr w:type="spellStart"/>
      <w:r w:rsidRPr="00823DDE">
        <w:rPr>
          <w:i/>
          <w:color w:val="272E27"/>
          <w:bdr w:val="none" w:sz="0" w:space="0" w:color="auto" w:frame="1"/>
        </w:rPr>
        <w:t>широкопалый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и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). </w:t>
      </w:r>
      <w:proofErr w:type="spellStart"/>
      <w:r w:rsidRPr="00823DDE">
        <w:rPr>
          <w:i/>
          <w:color w:val="272E27"/>
          <w:bdr w:val="none" w:sz="0" w:space="0" w:color="auto" w:frame="1"/>
        </w:rPr>
        <w:t>Широкопалый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рак включен в Красную книгу Беларуси, в связи, с чем его промыслов</w:t>
      </w:r>
      <w:r>
        <w:rPr>
          <w:i/>
          <w:color w:val="272E27"/>
          <w:bdr w:val="none" w:sz="0" w:space="0" w:color="auto" w:frame="1"/>
        </w:rPr>
        <w:t xml:space="preserve">ый и любительский лов запрещен. </w:t>
      </w:r>
      <w:r w:rsidRPr="00823DDE">
        <w:rPr>
          <w:i/>
          <w:color w:val="272E27"/>
          <w:bdr w:val="none" w:sz="0" w:space="0" w:color="auto" w:frame="1"/>
        </w:rPr>
        <w:t xml:space="preserve">Объектом промыслового и любительского рыболовства является рак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узкопалый</w:t>
      </w:r>
      <w:proofErr w:type="spellEnd"/>
      <w:r w:rsidRPr="00823DDE">
        <w:rPr>
          <w:i/>
          <w:color w:val="272E27"/>
          <w:bdr w:val="none" w:sz="0" w:space="0" w:color="auto" w:frame="1"/>
        </w:rPr>
        <w:t>).</w:t>
      </w:r>
    </w:p>
    <w:p w14:paraId="667C1D31" w14:textId="4CF78E0C" w:rsidR="00803E03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 w:rsidRPr="00823DDE">
        <w:rPr>
          <w:i/>
          <w:color w:val="272E27"/>
          <w:bdr w:val="none" w:sz="0" w:space="0" w:color="auto" w:frame="1"/>
        </w:rPr>
        <w:t xml:space="preserve">В целях охраны популяций 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рака Правилами добычи, заготовки и (или) закупки диких животных, не относящихся к объектам охоты и рыболовства (утверждены Постановлением Совета Министров Республики Беларусь от 02.06.2006 N699) предусмотрен ряд ограничений его лова, основ</w:t>
      </w:r>
      <w:r>
        <w:rPr>
          <w:i/>
          <w:color w:val="272E27"/>
          <w:bdr w:val="none" w:sz="0" w:space="0" w:color="auto" w:frame="1"/>
        </w:rPr>
        <w:t>анных на биологии данного вида.</w:t>
      </w:r>
    </w:p>
    <w:p w14:paraId="4278C548" w14:textId="77777777" w:rsidR="00803E03" w:rsidRPr="00803E03" w:rsidRDefault="00803E03" w:rsidP="00803E03">
      <w:pPr>
        <w:pStyle w:val="a4"/>
        <w:spacing w:before="0" w:beforeAutospacing="0" w:after="0" w:afterAutospacing="0" w:line="280" w:lineRule="exact"/>
        <w:ind w:firstLine="709"/>
        <w:jc w:val="both"/>
        <w:rPr>
          <w:i/>
          <w:color w:val="272E27"/>
          <w:bdr w:val="none" w:sz="0" w:space="0" w:color="auto" w:frame="1"/>
        </w:rPr>
      </w:pPr>
      <w:r w:rsidRPr="00823DDE">
        <w:rPr>
          <w:i/>
          <w:color w:val="272E27"/>
          <w:bdr w:val="none" w:sz="0" w:space="0" w:color="auto" w:frame="1"/>
        </w:rPr>
        <w:t xml:space="preserve">Так в соответствии с пунктом 51 Правил запрещается добыча, заготовка и (или) закупка </w:t>
      </w:r>
      <w:proofErr w:type="spellStart"/>
      <w:r w:rsidRPr="00823DDE">
        <w:rPr>
          <w:i/>
          <w:color w:val="272E27"/>
          <w:bdr w:val="none" w:sz="0" w:space="0" w:color="auto" w:frame="1"/>
        </w:rPr>
        <w:t>длиннопалого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 xml:space="preserve"> (</w:t>
      </w:r>
      <w:proofErr w:type="spellStart"/>
      <w:r w:rsidRPr="00823DDE">
        <w:rPr>
          <w:i/>
          <w:color w:val="272E27"/>
          <w:bdr w:val="none" w:sz="0" w:space="0" w:color="auto" w:frame="1"/>
        </w:rPr>
        <w:t>узкопалого</w:t>
      </w:r>
      <w:proofErr w:type="spellEnd"/>
      <w:r w:rsidRPr="00823DDE">
        <w:rPr>
          <w:i/>
          <w:color w:val="272E27"/>
          <w:bdr w:val="none" w:sz="0" w:space="0" w:color="auto" w:frame="1"/>
        </w:rPr>
        <w:t>) рака:</w:t>
      </w:r>
    </w:p>
    <w:p w14:paraId="2E3524E3" w14:textId="77777777" w:rsidR="00803E03" w:rsidRDefault="00803E03" w:rsidP="00931D33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7D4E81D" w14:textId="77777777" w:rsidR="00803E03" w:rsidRPr="00823DDE" w:rsidRDefault="00803E03" w:rsidP="00803E03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5E4279A" wp14:editId="7CD0249F">
            <wp:extent cx="5943600" cy="3381554"/>
            <wp:effectExtent l="0" t="0" r="0" b="9525"/>
            <wp:docPr id="2" name="Рисунок 2" descr="https://static.orgtorg.org/images/7a/de/eb/47/28/d5/0d/7adeeb4728d50d721553ffcafa175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orgtorg.org/images/7a/de/eb/47/28/d5/0d/7adeeb4728d50d721553ffcafa175b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03E03" w:rsidRPr="00823DDE" w14:paraId="42036DFE" w14:textId="77777777" w:rsidTr="00AB1BD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97D98" w14:textId="77777777" w:rsidR="00803E03" w:rsidRDefault="00803E03" w:rsidP="00AB1BD3">
            <w:pPr>
              <w:pStyle w:val="a4"/>
              <w:spacing w:before="0" w:beforeAutospacing="0" w:after="0" w:afterAutospacing="0" w:line="280" w:lineRule="exact"/>
              <w:jc w:val="both"/>
              <w:rPr>
                <w:i/>
                <w:color w:val="272E27"/>
                <w:bdr w:val="none" w:sz="0" w:space="0" w:color="auto" w:frame="1"/>
              </w:rPr>
            </w:pPr>
          </w:p>
          <w:p w14:paraId="2BB420FD" w14:textId="1EE4F748" w:rsidR="00803E03" w:rsidRPr="00862CAC" w:rsidRDefault="00803E03" w:rsidP="00862CAC">
            <w:pPr>
              <w:pStyle w:val="newncpi"/>
            </w:pPr>
            <w:r w:rsidRPr="00823DDE">
              <w:rPr>
                <w:i/>
                <w:color w:val="272E27"/>
                <w:bdr w:val="none" w:sz="0" w:space="0" w:color="auto" w:frame="1"/>
              </w:rPr>
              <w:t xml:space="preserve">- </w:t>
            </w:r>
            <w:r w:rsidR="00862CAC" w:rsidRPr="00862CAC">
              <w:rPr>
                <w:i/>
                <w:iCs/>
              </w:rPr>
              <w:t>в рыболовных угодьях Брестской и Гомельской областей с 20 марта по 18 мая, Минской, Могилевской и Гродненской областей – с 1 апреля по 30 мая, Витебской области – с 10 апреля по 8 июня, а также яйценосных самок и самок с личинками в течение всего года</w:t>
            </w:r>
            <w:r w:rsidRPr="00862CAC">
              <w:rPr>
                <w:i/>
                <w:iCs/>
                <w:color w:val="272E27"/>
                <w:bdr w:val="none" w:sz="0" w:space="0" w:color="auto" w:frame="1"/>
              </w:rPr>
              <w:t>;</w:t>
            </w:r>
          </w:p>
          <w:p w14:paraId="46E95590" w14:textId="2E47ACC1" w:rsidR="00862CAC" w:rsidRP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длиной тела менее 10,5 сантиметра (от острия </w:t>
            </w:r>
            <w:proofErr w:type="spellStart"/>
            <w:r w:rsidRPr="00862CAC">
              <w:rPr>
                <w:i/>
                <w:iCs/>
              </w:rPr>
              <w:t>рострума</w:t>
            </w:r>
            <w:proofErr w:type="spellEnd"/>
            <w:r w:rsidRPr="00862CAC">
              <w:rPr>
                <w:i/>
                <w:iCs/>
              </w:rPr>
              <w:t xml:space="preserve"> до конца </w:t>
            </w:r>
            <w:proofErr w:type="spellStart"/>
            <w:r w:rsidRPr="00862CAC">
              <w:rPr>
                <w:i/>
                <w:iCs/>
              </w:rPr>
              <w:t>тельсона</w:t>
            </w:r>
            <w:proofErr w:type="spellEnd"/>
            <w:r w:rsidRPr="00862CAC">
              <w:rPr>
                <w:i/>
                <w:iCs/>
              </w:rPr>
              <w:t>);</w:t>
            </w:r>
          </w:p>
          <w:p w14:paraId="00846077" w14:textId="3DD3025C" w:rsidR="00862CAC" w:rsidRP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использованием более трех </w:t>
            </w:r>
            <w:proofErr w:type="spellStart"/>
            <w:r w:rsidRPr="00862CAC">
              <w:rPr>
                <w:i/>
                <w:iCs/>
              </w:rPr>
              <w:t>раколовок</w:t>
            </w:r>
            <w:proofErr w:type="spellEnd"/>
            <w:r w:rsidRPr="00862CAC">
              <w:rPr>
                <w:i/>
                <w:iCs/>
              </w:rPr>
              <w:t xml:space="preserve"> на человека (гражданами в личных целях);</w:t>
            </w:r>
          </w:p>
          <w:p w14:paraId="71755EF6" w14:textId="39AF3E6B" w:rsidR="00862CAC" w:rsidRP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оставлением </w:t>
            </w:r>
            <w:proofErr w:type="spellStart"/>
            <w:r w:rsidRPr="00862CAC">
              <w:rPr>
                <w:i/>
                <w:iCs/>
              </w:rPr>
              <w:t>раколовок</w:t>
            </w:r>
            <w:proofErr w:type="spellEnd"/>
            <w:r w:rsidRPr="00862CAC">
              <w:rPr>
                <w:i/>
                <w:iCs/>
              </w:rPr>
              <w:t xml:space="preserve"> без визуального контроля, а также с использованием их в темное время суток (гражданами в личных целях);</w:t>
            </w:r>
          </w:p>
          <w:p w14:paraId="3EC90A3D" w14:textId="28BE6040" w:rsidR="00862CAC" w:rsidRPr="00862CAC" w:rsidRDefault="00862CAC" w:rsidP="00862CA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>- с использованием осветительных приборов и (или) плавательных средств, а также лов руками в темное время суток;</w:t>
            </w:r>
          </w:p>
          <w:p w14:paraId="763E5689" w14:textId="77777777" w:rsidR="0090176C" w:rsidRDefault="00862CAC" w:rsidP="0090176C">
            <w:pPr>
              <w:pStyle w:val="newncpi"/>
              <w:rPr>
                <w:i/>
                <w:iCs/>
              </w:rPr>
            </w:pPr>
            <w:r w:rsidRPr="00862CAC">
              <w:rPr>
                <w:i/>
                <w:iCs/>
              </w:rPr>
              <w:t xml:space="preserve">- с использованием аквалангов и иных орудий добычи диких животных, за исключением </w:t>
            </w:r>
            <w:proofErr w:type="spellStart"/>
            <w:r w:rsidRPr="00862CAC">
              <w:rPr>
                <w:i/>
                <w:iCs/>
              </w:rPr>
              <w:t>раколовок</w:t>
            </w:r>
            <w:proofErr w:type="spellEnd"/>
            <w:r w:rsidRPr="00862CAC">
              <w:rPr>
                <w:i/>
                <w:iCs/>
              </w:rPr>
              <w:t xml:space="preserve"> (гражданами в личных целях)</w:t>
            </w:r>
            <w:r w:rsidR="0090176C">
              <w:rPr>
                <w:i/>
                <w:iCs/>
              </w:rPr>
              <w:t>.</w:t>
            </w:r>
          </w:p>
          <w:p w14:paraId="052CE2FA" w14:textId="49FC8F57" w:rsidR="00803E03" w:rsidRPr="0090176C" w:rsidRDefault="00803E03" w:rsidP="0090176C">
            <w:pPr>
              <w:pStyle w:val="newncpi"/>
              <w:rPr>
                <w:i/>
              </w:rPr>
            </w:pPr>
            <w:r w:rsidRPr="0090176C">
              <w:rPr>
                <w:i/>
                <w:bdr w:val="none" w:sz="0" w:space="0" w:color="auto" w:frame="1"/>
              </w:rPr>
              <w:t xml:space="preserve">Под </w:t>
            </w:r>
            <w:proofErr w:type="spellStart"/>
            <w:r w:rsidRPr="0090176C">
              <w:rPr>
                <w:i/>
                <w:bdr w:val="none" w:sz="0" w:space="0" w:color="auto" w:frame="1"/>
              </w:rPr>
              <w:t>раколовкой</w:t>
            </w:r>
            <w:proofErr w:type="spellEnd"/>
            <w:r w:rsidRPr="0090176C">
              <w:rPr>
                <w:i/>
                <w:bdr w:val="none" w:sz="0" w:space="0" w:color="auto" w:frame="1"/>
              </w:rPr>
              <w:t xml:space="preserve"> понимается </w:t>
            </w:r>
            <w:r w:rsidR="0090176C" w:rsidRPr="0090176C">
              <w:rPr>
                <w:i/>
              </w:rPr>
              <w:t>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 сантиметров (закрытого типа)</w:t>
            </w:r>
            <w:r w:rsidR="0090176C">
              <w:rPr>
                <w:i/>
              </w:rPr>
              <w:t>.</w:t>
            </w:r>
          </w:p>
          <w:p w14:paraId="260C541C" w14:textId="77777777" w:rsidR="00803E03" w:rsidRPr="00823DDE" w:rsidRDefault="00803E03" w:rsidP="00AB1BD3">
            <w:pPr>
              <w:pStyle w:val="a4"/>
              <w:spacing w:before="0" w:beforeAutospacing="0" w:after="0" w:afterAutospacing="0" w:line="280" w:lineRule="exact"/>
              <w:ind w:firstLine="709"/>
              <w:jc w:val="both"/>
              <w:rPr>
                <w:i/>
                <w:color w:val="272E27"/>
                <w:bdr w:val="none" w:sz="0" w:space="0" w:color="auto" w:frame="1"/>
              </w:rPr>
            </w:pPr>
            <w:r w:rsidRPr="0090176C">
              <w:rPr>
                <w:i/>
                <w:bdr w:val="none" w:sz="0" w:space="0" w:color="auto" w:frame="1"/>
              </w:rPr>
              <w:t xml:space="preserve">Одновременно Правилами установлена норма добычи рака </w:t>
            </w:r>
            <w:proofErr w:type="spellStart"/>
            <w:r w:rsidRPr="0090176C">
              <w:rPr>
                <w:i/>
                <w:bdr w:val="none" w:sz="0" w:space="0" w:color="auto" w:frame="1"/>
              </w:rPr>
              <w:t>узкопалого</w:t>
            </w:r>
            <w:proofErr w:type="spellEnd"/>
            <w:r w:rsidRPr="0090176C">
              <w:rPr>
                <w:i/>
                <w:bdr w:val="none" w:sz="0" w:space="0" w:color="auto" w:frame="1"/>
              </w:rPr>
              <w:t>, которая составляет 2 килограмма на человека в сутки.</w:t>
            </w:r>
          </w:p>
        </w:tc>
      </w:tr>
    </w:tbl>
    <w:p w14:paraId="189F8F7A" w14:textId="77777777" w:rsidR="00803E03" w:rsidRPr="00823DDE" w:rsidRDefault="00803E03" w:rsidP="00803E03">
      <w:pPr>
        <w:tabs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500BDE" w14:textId="07D0C70E" w:rsidR="00641C46" w:rsidRPr="00823DDE" w:rsidRDefault="007E57B8" w:rsidP="00803E03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bookmarkStart w:id="0" w:name="_GoBack"/>
      <w:bookmarkEnd w:id="0"/>
      <w:r w:rsidR="00803E03" w:rsidRPr="00823DDE">
        <w:rPr>
          <w:rFonts w:ascii="Times New Roman" w:hAnsi="Times New Roman" w:cs="Times New Roman"/>
          <w:i/>
          <w:sz w:val="24"/>
          <w:szCs w:val="24"/>
        </w:rPr>
        <w:t xml:space="preserve"> МРИ</w:t>
      </w:r>
      <w:r w:rsidR="00F7261F" w:rsidRPr="00823D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sectPr w:rsidR="00641C46" w:rsidRPr="00823DDE" w:rsidSect="00803E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F"/>
    <w:rsid w:val="00011EEA"/>
    <w:rsid w:val="00030185"/>
    <w:rsid w:val="001B3627"/>
    <w:rsid w:val="002A36C9"/>
    <w:rsid w:val="004704C8"/>
    <w:rsid w:val="004A2159"/>
    <w:rsid w:val="00641C46"/>
    <w:rsid w:val="007B415F"/>
    <w:rsid w:val="007E57B8"/>
    <w:rsid w:val="00803E03"/>
    <w:rsid w:val="00823DDE"/>
    <w:rsid w:val="008568FB"/>
    <w:rsid w:val="00862CAC"/>
    <w:rsid w:val="0090176C"/>
    <w:rsid w:val="00931D33"/>
    <w:rsid w:val="009F1AED"/>
    <w:rsid w:val="00B208BE"/>
    <w:rsid w:val="00B5747C"/>
    <w:rsid w:val="00EC0C9D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26A"/>
  <w15:docId w15:val="{77A4016B-2F58-48A7-A7CA-5652CE4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6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01C3-D4A9-4A4D-A2BB-3E32897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2020-02-09T15:25:00Z</dcterms:created>
  <dcterms:modified xsi:type="dcterms:W3CDTF">2022-05-23T05:21:00Z</dcterms:modified>
</cp:coreProperties>
</file>