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C4" w:rsidRPr="000E3DC4" w:rsidRDefault="000E3DC4" w:rsidP="008F11E4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3DC4">
        <w:rPr>
          <w:rFonts w:ascii="Times New Roman" w:eastAsia="Calibri" w:hAnsi="Times New Roman" w:cs="Times New Roman"/>
          <w:sz w:val="32"/>
          <w:szCs w:val="32"/>
        </w:rPr>
        <w:t>Для развития туризма в Вилейском районе создана соответствующая инфраструктура: 1 гостиница «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Вилия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», 2 аналогичные средства размещения (кафе-гостиница «Украинский дворик», охотничий комплекс «Доманово»), 1 санаторно-курортная и оздоровительная организация «Детский реабилитационно-оздоровительный центр “Надежда”, на базе Центра </w:t>
      </w:r>
      <w:r w:rsidR="008F11E4" w:rsidRPr="008F11E4">
        <w:rPr>
          <w:rFonts w:ascii="Times New Roman" w:eastAsia="Calibri" w:hAnsi="Times New Roman" w:cs="Times New Roman"/>
          <w:sz w:val="32"/>
          <w:szCs w:val="32"/>
        </w:rPr>
        <w:t>–</w:t>
      </w:r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 база отдыха «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Вилия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» и палаточный лагерь «Родник», 5 объектов придорожного сервиса, 21 кемпинг, 26 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агроэкоусадеб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>, 1 охотничий комплекс «Доманово», 1 историко-краеведческий музей с выставочным залом, 3 мемориала: «Памяти исчезнувших деревень», «Погибшим воинам Первой мировой войны», мемориал</w:t>
      </w:r>
      <w:r w:rsidR="008F11E4" w:rsidRPr="008F11E4">
        <w:rPr>
          <w:rFonts w:ascii="Times New Roman" w:eastAsia="Calibri" w:hAnsi="Times New Roman" w:cs="Times New Roman"/>
          <w:sz w:val="32"/>
          <w:szCs w:val="32"/>
        </w:rPr>
        <w:t>ьный комплекс «Место сожженной деревни Любча»</w:t>
      </w:r>
      <w:r w:rsidR="00276679">
        <w:rPr>
          <w:rFonts w:ascii="Times New Roman" w:eastAsia="Calibri" w:hAnsi="Times New Roman" w:cs="Times New Roman"/>
          <w:sz w:val="32"/>
          <w:szCs w:val="32"/>
        </w:rPr>
        <w:t xml:space="preserve">; </w:t>
      </w:r>
      <w:r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>58 архитектурных</w:t>
      </w:r>
      <w:r w:rsidR="00276679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 xml:space="preserve"> памятников, </w:t>
      </w:r>
      <w:r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 xml:space="preserve">11 </w:t>
      </w:r>
      <w:proofErr w:type="spellStart"/>
      <w:r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>усадебно</w:t>
      </w:r>
      <w:proofErr w:type="spellEnd"/>
      <w:r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>-парковых комплексов; 49 археологических</w:t>
      </w:r>
      <w:r w:rsidR="00276679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 xml:space="preserve"> памятников  и 22 – </w:t>
      </w:r>
      <w:r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 xml:space="preserve"> природы</w:t>
      </w:r>
      <w:r w:rsidR="008F11E4" w:rsidRPr="008F11E4">
        <w:rPr>
          <w:rFonts w:ascii="Times New Roman" w:eastAsia="Calibri" w:hAnsi="Times New Roman" w:cs="Times New Roman"/>
          <w:color w:val="000000"/>
          <w:spacing w:val="-2"/>
          <w:sz w:val="32"/>
          <w:szCs w:val="32"/>
          <w:shd w:val="clear" w:color="auto" w:fill="FFFFFF"/>
          <w:lang w:eastAsia="ru-RU" w:bidi="ru-RU"/>
        </w:rPr>
        <w:t>.</w:t>
      </w:r>
    </w:p>
    <w:p w:rsidR="000E3DC4" w:rsidRDefault="000E3DC4" w:rsidP="008F11E4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В Вилейском районе осуществляют деятельность по оказанию услуг в сфере 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агроэкотуризма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 26 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агроэкоусадеб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. Для своих гостей хозяева 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агроэкоусадеб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 предлагают такие услуги, как ознакомление с природными, сельскохозяйственными и архитектурными объектами, национальными традициями местности; предоставление жилых комнат в </w:t>
      </w:r>
      <w:proofErr w:type="spellStart"/>
      <w:r w:rsidRPr="000E3DC4">
        <w:rPr>
          <w:rFonts w:ascii="Times New Roman" w:eastAsia="Calibri" w:hAnsi="Times New Roman" w:cs="Times New Roman"/>
          <w:sz w:val="32"/>
          <w:szCs w:val="32"/>
        </w:rPr>
        <w:t>агроэкоусадьбе</w:t>
      </w:r>
      <w:proofErr w:type="spellEnd"/>
      <w:r w:rsidRPr="000E3DC4">
        <w:rPr>
          <w:rFonts w:ascii="Times New Roman" w:eastAsia="Calibri" w:hAnsi="Times New Roman" w:cs="Times New Roman"/>
          <w:sz w:val="32"/>
          <w:szCs w:val="32"/>
        </w:rPr>
        <w:t xml:space="preserve"> для проживания; обеспечение питанием с использованием сельскохозяйственной продукции, произведенной или переработанной </w:t>
      </w:r>
      <w:r w:rsidR="008F11E4">
        <w:rPr>
          <w:rFonts w:ascii="Times New Roman" w:eastAsia="Calibri" w:hAnsi="Times New Roman" w:cs="Times New Roman"/>
          <w:sz w:val="32"/>
          <w:szCs w:val="32"/>
        </w:rPr>
        <w:br/>
      </w:r>
      <w:r w:rsidRPr="000E3DC4">
        <w:rPr>
          <w:rFonts w:ascii="Times New Roman" w:eastAsia="Calibri" w:hAnsi="Times New Roman" w:cs="Times New Roman"/>
          <w:sz w:val="32"/>
          <w:szCs w:val="32"/>
        </w:rPr>
        <w:t>на собственных земельных участках; проведение презентаций, юбилеев, банкетов; оказание услуг бань, саун и душевых; катание на гужевом транспорте; транспортное обслуживание; проведение спортивно-массовых, физкультурно-оздоровительных и культурных мероприятий; предоставление инвентаря для спорта и отдыха.</w:t>
      </w:r>
    </w:p>
    <w:p w:rsidR="00276679" w:rsidRDefault="00276679" w:rsidP="008F11E4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Традиционно в начале августа в г. Вилейка проходит брендовое мероприятие – региональный гастрономический фестиваль «Уха-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фэст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». </w:t>
      </w:r>
    </w:p>
    <w:p w:rsidR="00276679" w:rsidRDefault="00276679" w:rsidP="008F11E4">
      <w:pPr>
        <w:spacing w:after="0" w:line="360" w:lineRule="auto"/>
        <w:ind w:left="-851"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На городском пляже работает пункт проката плавательных средств и туристского инвентаря.  Проводятся сплавы на байдарках по рекам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Вилия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и Нарочь. </w:t>
      </w:r>
    </w:p>
    <w:p w:rsidR="00786B53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 xml:space="preserve">Вилейское водохранилище является местом занятий </w:t>
      </w:r>
      <w:proofErr w:type="gramStart"/>
      <w:r w:rsidRPr="00276679">
        <w:rPr>
          <w:sz w:val="32"/>
          <w:szCs w:val="32"/>
        </w:rPr>
        <w:t>водно-лыжным</w:t>
      </w:r>
      <w:proofErr w:type="gramEnd"/>
      <w:r w:rsidRPr="00276679">
        <w:rPr>
          <w:sz w:val="32"/>
          <w:szCs w:val="32"/>
        </w:rPr>
        <w:t>, водно-моторным, гребным и парусным спортом, а также очень популярно для летней и зимней рыбалки.</w:t>
      </w:r>
    </w:p>
    <w:p w:rsidR="00786B53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>Интерес для ценителей природы и паломников представляют святые родники: «</w:t>
      </w:r>
      <w:r w:rsidR="008F11E4" w:rsidRPr="00276679">
        <w:rPr>
          <w:sz w:val="32"/>
          <w:szCs w:val="32"/>
        </w:rPr>
        <w:t>С</w:t>
      </w:r>
      <w:r w:rsidRPr="00276679">
        <w:rPr>
          <w:sz w:val="32"/>
          <w:szCs w:val="32"/>
        </w:rPr>
        <w:t xml:space="preserve">вятых </w:t>
      </w:r>
      <w:proofErr w:type="spellStart"/>
      <w:r w:rsidRPr="00276679">
        <w:rPr>
          <w:sz w:val="32"/>
          <w:szCs w:val="32"/>
        </w:rPr>
        <w:t>Макавеев</w:t>
      </w:r>
      <w:proofErr w:type="spellEnd"/>
      <w:r w:rsidRPr="00276679">
        <w:rPr>
          <w:sz w:val="32"/>
          <w:szCs w:val="32"/>
        </w:rPr>
        <w:t xml:space="preserve">» около д. </w:t>
      </w:r>
      <w:proofErr w:type="spellStart"/>
      <w:r w:rsidRPr="00276679">
        <w:rPr>
          <w:sz w:val="32"/>
          <w:szCs w:val="32"/>
        </w:rPr>
        <w:t>Есьмановцы</w:t>
      </w:r>
      <w:proofErr w:type="spellEnd"/>
      <w:r w:rsidRPr="00276679">
        <w:rPr>
          <w:sz w:val="32"/>
          <w:szCs w:val="32"/>
        </w:rPr>
        <w:t>, родник</w:t>
      </w:r>
      <w:r w:rsidR="008F11E4" w:rsidRPr="00276679">
        <w:rPr>
          <w:sz w:val="32"/>
          <w:szCs w:val="32"/>
        </w:rPr>
        <w:br/>
      </w:r>
      <w:r w:rsidRPr="00276679">
        <w:rPr>
          <w:sz w:val="32"/>
          <w:szCs w:val="32"/>
        </w:rPr>
        <w:t>в д. Доманово с часовней и купелью.</w:t>
      </w:r>
    </w:p>
    <w:p w:rsidR="00786B53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>Животный мир района является ресурсным фактором развития экологического и охотничьего туризма. В Вилейском районе создано охотничье хозяйство Вилейского опытного лесхоза.</w:t>
      </w:r>
    </w:p>
    <w:p w:rsidR="00786B53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>Площадь охотничьего хозяйства составляет 53 612 га, в том числе лесные - 29 914 га, полевые - 22 021 га, водно-болотные - 1 677 га. Наибольшее промысловое значение имеют лось, олень, кабан, косуля, бобр, волк, глухарь, тетерев.</w:t>
      </w:r>
    </w:p>
    <w:p w:rsidR="00786B53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 xml:space="preserve">Ресурсный потенциал развития экологического туризма составляют природные территории и памятники природы. Вилейский район располагает уникальными памятниками садово-паркового искусства, среди которых наиболее известен Парк </w:t>
      </w:r>
      <w:proofErr w:type="spellStart"/>
      <w:r w:rsidRPr="00276679">
        <w:rPr>
          <w:sz w:val="32"/>
          <w:szCs w:val="32"/>
        </w:rPr>
        <w:t>Остюковичи</w:t>
      </w:r>
      <w:proofErr w:type="spellEnd"/>
      <w:r w:rsidRPr="00276679">
        <w:rPr>
          <w:sz w:val="32"/>
          <w:szCs w:val="32"/>
        </w:rPr>
        <w:t xml:space="preserve"> (XIX в.) В парке произрастает 30 видов деревьев и кустарников, в том числе </w:t>
      </w:r>
      <w:proofErr w:type="spellStart"/>
      <w:r w:rsidRPr="00276679">
        <w:rPr>
          <w:sz w:val="32"/>
          <w:szCs w:val="32"/>
        </w:rPr>
        <w:t>интродуценты</w:t>
      </w:r>
      <w:proofErr w:type="spellEnd"/>
      <w:r w:rsidRPr="00276679">
        <w:rPr>
          <w:sz w:val="32"/>
          <w:szCs w:val="32"/>
        </w:rPr>
        <w:t xml:space="preserve">: лиственница европейская, туя западная, клен серебристый, ива поникающая, сосна </w:t>
      </w:r>
      <w:proofErr w:type="spellStart"/>
      <w:r w:rsidRPr="00276679">
        <w:rPr>
          <w:sz w:val="32"/>
          <w:szCs w:val="32"/>
        </w:rPr>
        <w:t>Веймутова</w:t>
      </w:r>
      <w:proofErr w:type="spellEnd"/>
      <w:r w:rsidRPr="00276679">
        <w:rPr>
          <w:sz w:val="32"/>
          <w:szCs w:val="32"/>
        </w:rPr>
        <w:t xml:space="preserve">. В усадебном парке бывшего имения </w:t>
      </w:r>
      <w:proofErr w:type="spellStart"/>
      <w:r w:rsidRPr="00276679">
        <w:rPr>
          <w:sz w:val="32"/>
          <w:szCs w:val="32"/>
        </w:rPr>
        <w:t>Бытковщина</w:t>
      </w:r>
      <w:proofErr w:type="spellEnd"/>
      <w:r w:rsidRPr="00276679">
        <w:rPr>
          <w:sz w:val="32"/>
          <w:szCs w:val="32"/>
        </w:rPr>
        <w:t xml:space="preserve"> растет единственный в Беларуси уникальный экземпляр плакучей ели возрастом около ста лет.</w:t>
      </w:r>
    </w:p>
    <w:p w:rsidR="008F11E4" w:rsidRPr="00276679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lastRenderedPageBreak/>
        <w:t xml:space="preserve">В районе представлены все активные виды туризма, проводятся пешие, велосипедные, водные и лыжные походы. </w:t>
      </w:r>
    </w:p>
    <w:p w:rsidR="00786B53" w:rsidRDefault="00786B53" w:rsidP="008F11E4">
      <w:pPr>
        <w:pStyle w:val="a3"/>
        <w:shd w:val="clear" w:color="auto" w:fill="FFFFFF"/>
        <w:spacing w:before="0" w:beforeAutospacing="0" w:after="0" w:afterAutospacing="0" w:line="360" w:lineRule="auto"/>
        <w:ind w:left="-851" w:firstLine="993"/>
        <w:jc w:val="both"/>
        <w:rPr>
          <w:sz w:val="32"/>
          <w:szCs w:val="32"/>
        </w:rPr>
      </w:pPr>
      <w:r w:rsidRPr="00276679">
        <w:rPr>
          <w:sz w:val="32"/>
          <w:szCs w:val="32"/>
        </w:rPr>
        <w:t xml:space="preserve">Особого внимания заслуживает конноспортивная база “Старинки”, где круглый год туристам предлагаются конные прогулки различного уровня сложности продолжительностью от 1 до 6 часов либо многодневные походы по </w:t>
      </w:r>
      <w:proofErr w:type="spellStart"/>
      <w:r w:rsidRPr="00276679">
        <w:rPr>
          <w:sz w:val="32"/>
          <w:szCs w:val="32"/>
        </w:rPr>
        <w:t>Вилейскому</w:t>
      </w:r>
      <w:proofErr w:type="spellEnd"/>
      <w:r w:rsidRPr="00276679">
        <w:rPr>
          <w:sz w:val="32"/>
          <w:szCs w:val="32"/>
        </w:rPr>
        <w:t xml:space="preserve"> краю (от 3 до10 дней)</w:t>
      </w:r>
      <w:r w:rsidR="008F11E4" w:rsidRPr="00276679">
        <w:rPr>
          <w:sz w:val="32"/>
          <w:szCs w:val="32"/>
        </w:rPr>
        <w:t>.</w:t>
      </w:r>
    </w:p>
    <w:p w:rsidR="00646E61" w:rsidRPr="00646E61" w:rsidRDefault="00646E61" w:rsidP="00646E61">
      <w:pPr>
        <w:spacing w:after="0" w:line="360" w:lineRule="auto"/>
        <w:ind w:left="-851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На территории Вилейского района зарегистрированы </w:t>
      </w:r>
      <w:r w:rsidRPr="00646E61">
        <w:rPr>
          <w:rFonts w:ascii="Times New Roman" w:eastAsia="Calibri" w:hAnsi="Times New Roman" w:cs="Times New Roman"/>
          <w:sz w:val="32"/>
          <w:szCs w:val="32"/>
        </w:rPr>
        <w:br/>
        <w:t xml:space="preserve">и действуют 37 религиозных организаций, представляющие </w:t>
      </w:r>
      <w:r w:rsidRPr="00646E61">
        <w:rPr>
          <w:rFonts w:ascii="Times New Roman" w:eastAsia="Calibri" w:hAnsi="Times New Roman" w:cs="Times New Roman"/>
          <w:sz w:val="32"/>
          <w:szCs w:val="32"/>
        </w:rPr>
        <w:br/>
        <w:t xml:space="preserve">4 конфессии: 23 – Белорусской Православной Церкви, 9 – Римско-католической Церкви, 4 – Христиан Веры Евангельской, 1 – Евангельских Христиан Баптистов. </w:t>
      </w:r>
    </w:p>
    <w:p w:rsidR="00646E61" w:rsidRPr="00646E61" w:rsidRDefault="00646E61" w:rsidP="00646E61">
      <w:pPr>
        <w:spacing w:after="0" w:line="360" w:lineRule="auto"/>
        <w:ind w:left="-851" w:firstLine="99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Семь культовых зданий включены в Государственный список историко-культурных ценностей Республики Беларусь. 4 культовые здания Белорусской Православной Церкви – </w:t>
      </w:r>
      <w:bookmarkStart w:id="0" w:name="_Hlk209609545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Николаевская Церковь с воротами </w:t>
      </w:r>
      <w:r>
        <w:rPr>
          <w:rFonts w:ascii="Times New Roman" w:eastAsia="Calibri" w:hAnsi="Times New Roman" w:cs="Times New Roman"/>
          <w:sz w:val="32"/>
          <w:szCs w:val="32"/>
        </w:rPr>
        <w:br/>
      </w:r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и оградой в д.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Латыголь</w:t>
      </w:r>
      <w:bookmarkEnd w:id="0"/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, Церковь во имя 40 мучеников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Севастийских</w:t>
      </w:r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br/>
      </w:r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в д. Костыки, Церковь Успения Пресвятой Богородицы в д.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Ручица</w:t>
      </w:r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, Церковь преподобной Марии Египетской в г. Вилейка; 3 – Римско-католической Церкви –  Костел Воздвижения Святого Креста в г. Вилейка, Костел Посещения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Наисветейшей</w:t>
      </w:r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 Девы Марии в д.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Ольковичи</w:t>
      </w:r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 xml:space="preserve">, Костел иезуитов с воротами и оградой в д. </w:t>
      </w:r>
      <w:proofErr w:type="spellStart"/>
      <w:r w:rsidRPr="00646E61">
        <w:rPr>
          <w:rFonts w:ascii="Times New Roman" w:eastAsia="Calibri" w:hAnsi="Times New Roman" w:cs="Times New Roman"/>
          <w:sz w:val="32"/>
          <w:szCs w:val="32"/>
        </w:rPr>
        <w:t>Костеневичи</w:t>
      </w:r>
      <w:proofErr w:type="spellEnd"/>
      <w:r w:rsidRPr="00646E61">
        <w:rPr>
          <w:rFonts w:ascii="Times New Roman" w:eastAsia="Calibri" w:hAnsi="Times New Roman" w:cs="Times New Roman"/>
          <w:sz w:val="32"/>
          <w:szCs w:val="32"/>
        </w:rPr>
        <w:t>.</w:t>
      </w:r>
    </w:p>
    <w:p w:rsidR="00786B53" w:rsidRPr="00646E61" w:rsidRDefault="00786B53" w:rsidP="00646E61">
      <w:pPr>
        <w:shd w:val="clear" w:color="auto" w:fill="FFFFFF"/>
        <w:spacing w:after="0" w:line="360" w:lineRule="auto"/>
        <w:ind w:left="-851" w:firstLine="992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46E61">
        <w:rPr>
          <w:rFonts w:ascii="Times New Roman" w:hAnsi="Times New Roman" w:cs="Times New Roman"/>
          <w:sz w:val="32"/>
          <w:szCs w:val="32"/>
        </w:rPr>
        <w:t>Вилейщина</w:t>
      </w:r>
      <w:proofErr w:type="spellEnd"/>
      <w:r w:rsidRPr="00646E61">
        <w:rPr>
          <w:rFonts w:ascii="Times New Roman" w:hAnsi="Times New Roman" w:cs="Times New Roman"/>
          <w:sz w:val="32"/>
          <w:szCs w:val="32"/>
        </w:rPr>
        <w:t xml:space="preserve"> богата на историко-культурное наследие. Со</w:t>
      </w:r>
      <w:r w:rsidR="005E7627" w:rsidRPr="00646E61">
        <w:rPr>
          <w:rFonts w:ascii="Times New Roman" w:hAnsi="Times New Roman" w:cs="Times New Roman"/>
          <w:sz w:val="32"/>
          <w:szCs w:val="32"/>
        </w:rPr>
        <w:t>хранились памятники архитектуры,</w:t>
      </w:r>
      <w:r w:rsidRPr="00646E61">
        <w:rPr>
          <w:rFonts w:ascii="Times New Roman" w:hAnsi="Times New Roman" w:cs="Times New Roman"/>
          <w:sz w:val="32"/>
          <w:szCs w:val="32"/>
        </w:rPr>
        <w:t xml:space="preserve"> </w:t>
      </w:r>
      <w:r w:rsidR="005E7627" w:rsidRPr="00646E61">
        <w:rPr>
          <w:rFonts w:ascii="Times New Roman" w:hAnsi="Times New Roman" w:cs="Times New Roman"/>
          <w:sz w:val="32"/>
          <w:szCs w:val="32"/>
        </w:rPr>
        <w:t>с</w:t>
      </w:r>
      <w:r w:rsidRPr="00646E61">
        <w:rPr>
          <w:rFonts w:ascii="Times New Roman" w:hAnsi="Times New Roman" w:cs="Times New Roman"/>
          <w:sz w:val="32"/>
          <w:szCs w:val="32"/>
        </w:rPr>
        <w:t>таринные церкви, костёлы, руины бывших панских имений, промышленн</w:t>
      </w:r>
      <w:r w:rsidR="005E7627" w:rsidRPr="00646E61">
        <w:rPr>
          <w:rFonts w:ascii="Times New Roman" w:hAnsi="Times New Roman" w:cs="Times New Roman"/>
          <w:sz w:val="32"/>
          <w:szCs w:val="32"/>
        </w:rPr>
        <w:t>ая</w:t>
      </w:r>
      <w:r w:rsidRPr="00646E61">
        <w:rPr>
          <w:rFonts w:ascii="Times New Roman" w:hAnsi="Times New Roman" w:cs="Times New Roman"/>
          <w:sz w:val="32"/>
          <w:szCs w:val="32"/>
        </w:rPr>
        <w:t xml:space="preserve"> архитектур</w:t>
      </w:r>
      <w:r w:rsidR="005E7627" w:rsidRPr="00646E61">
        <w:rPr>
          <w:rFonts w:ascii="Times New Roman" w:hAnsi="Times New Roman" w:cs="Times New Roman"/>
          <w:sz w:val="32"/>
          <w:szCs w:val="32"/>
        </w:rPr>
        <w:t>а</w:t>
      </w:r>
      <w:r w:rsidRPr="00646E61">
        <w:rPr>
          <w:rFonts w:ascii="Times New Roman" w:hAnsi="Times New Roman" w:cs="Times New Roman"/>
          <w:sz w:val="32"/>
          <w:szCs w:val="32"/>
        </w:rPr>
        <w:t xml:space="preserve"> начала прошлого века – всё </w:t>
      </w:r>
      <w:r w:rsidR="00CF257D" w:rsidRPr="00646E61">
        <w:rPr>
          <w:rFonts w:ascii="Times New Roman" w:hAnsi="Times New Roman" w:cs="Times New Roman"/>
          <w:sz w:val="32"/>
          <w:szCs w:val="32"/>
        </w:rPr>
        <w:t>это создает неповторимый образ В</w:t>
      </w:r>
      <w:r w:rsidRPr="00646E61">
        <w:rPr>
          <w:rFonts w:ascii="Times New Roman" w:hAnsi="Times New Roman" w:cs="Times New Roman"/>
          <w:sz w:val="32"/>
          <w:szCs w:val="32"/>
        </w:rPr>
        <w:t>илейского края.</w:t>
      </w:r>
    </w:p>
    <w:sectPr w:rsidR="00786B53" w:rsidRPr="00646E61" w:rsidSect="008C5B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19" w:rsidRDefault="002B4019" w:rsidP="008F11E4">
      <w:pPr>
        <w:spacing w:after="0" w:line="240" w:lineRule="auto"/>
      </w:pPr>
      <w:r>
        <w:separator/>
      </w:r>
    </w:p>
  </w:endnote>
  <w:endnote w:type="continuationSeparator" w:id="0">
    <w:p w:rsidR="002B4019" w:rsidRDefault="002B4019" w:rsidP="008F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61" w:rsidRDefault="00C92D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61" w:rsidRDefault="00C92D6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61" w:rsidRDefault="00C92D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19" w:rsidRDefault="002B4019" w:rsidP="008F11E4">
      <w:pPr>
        <w:spacing w:after="0" w:line="240" w:lineRule="auto"/>
      </w:pPr>
      <w:r>
        <w:separator/>
      </w:r>
    </w:p>
  </w:footnote>
  <w:footnote w:type="continuationSeparator" w:id="0">
    <w:p w:rsidR="002B4019" w:rsidRDefault="002B4019" w:rsidP="008F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61" w:rsidRDefault="00C92D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4689518"/>
      <w:docPartObj>
        <w:docPartGallery w:val="Page Numbers (Top of Page)"/>
        <w:docPartUnique/>
      </w:docPartObj>
    </w:sdtPr>
    <w:sdtEndPr/>
    <w:sdtContent>
      <w:p w:rsidR="008F11E4" w:rsidRDefault="008F11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D61">
          <w:rPr>
            <w:noProof/>
          </w:rPr>
          <w:t>3</w:t>
        </w:r>
        <w:r>
          <w:fldChar w:fldCharType="end"/>
        </w:r>
      </w:p>
    </w:sdtContent>
  </w:sdt>
  <w:p w:rsidR="008F11E4" w:rsidRDefault="008F11E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1E4" w:rsidRDefault="002D677E" w:rsidP="008C5B5B">
    <w:pPr>
      <w:pStyle w:val="a4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Информация по </w:t>
    </w:r>
    <w:proofErr w:type="spellStart"/>
    <w:r w:rsidR="008C5B5B" w:rsidRPr="008C5B5B">
      <w:rPr>
        <w:rFonts w:ascii="Times New Roman" w:hAnsi="Times New Roman" w:cs="Times New Roman"/>
        <w:sz w:val="36"/>
        <w:szCs w:val="36"/>
      </w:rPr>
      <w:t>Вилейск</w:t>
    </w:r>
    <w:r>
      <w:rPr>
        <w:rFonts w:ascii="Times New Roman" w:hAnsi="Times New Roman" w:cs="Times New Roman"/>
        <w:sz w:val="36"/>
        <w:szCs w:val="36"/>
      </w:rPr>
      <w:t>ому</w:t>
    </w:r>
    <w:proofErr w:type="spellEnd"/>
    <w:r>
      <w:rPr>
        <w:rFonts w:ascii="Times New Roman" w:hAnsi="Times New Roman" w:cs="Times New Roman"/>
        <w:sz w:val="36"/>
        <w:szCs w:val="36"/>
      </w:rPr>
      <w:t xml:space="preserve"> </w:t>
    </w:r>
    <w:bookmarkStart w:id="1" w:name="_GoBack"/>
    <w:bookmarkEnd w:id="1"/>
    <w:r w:rsidR="008C5B5B" w:rsidRPr="008C5B5B">
      <w:rPr>
        <w:rFonts w:ascii="Times New Roman" w:hAnsi="Times New Roman" w:cs="Times New Roman"/>
        <w:sz w:val="36"/>
        <w:szCs w:val="36"/>
      </w:rPr>
      <w:t>район</w:t>
    </w:r>
    <w:r>
      <w:rPr>
        <w:rFonts w:ascii="Times New Roman" w:hAnsi="Times New Roman" w:cs="Times New Roman"/>
        <w:sz w:val="36"/>
        <w:szCs w:val="36"/>
      </w:rPr>
      <w:t>у</w:t>
    </w:r>
  </w:p>
  <w:p w:rsidR="008C5B5B" w:rsidRPr="008C5B5B" w:rsidRDefault="008C5B5B" w:rsidP="008C5B5B">
    <w:pPr>
      <w:pStyle w:val="a4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FA"/>
    <w:rsid w:val="000E3DC4"/>
    <w:rsid w:val="001B10BD"/>
    <w:rsid w:val="00276679"/>
    <w:rsid w:val="002B4019"/>
    <w:rsid w:val="002D677E"/>
    <w:rsid w:val="003C3155"/>
    <w:rsid w:val="003F25FA"/>
    <w:rsid w:val="005E7627"/>
    <w:rsid w:val="00646E61"/>
    <w:rsid w:val="00786B53"/>
    <w:rsid w:val="008C5B5B"/>
    <w:rsid w:val="008F11E4"/>
    <w:rsid w:val="009502D1"/>
    <w:rsid w:val="009D6A91"/>
    <w:rsid w:val="00A54A98"/>
    <w:rsid w:val="00AC21B1"/>
    <w:rsid w:val="00B93AE0"/>
    <w:rsid w:val="00C00D64"/>
    <w:rsid w:val="00C90068"/>
    <w:rsid w:val="00C92D61"/>
    <w:rsid w:val="00CB4735"/>
    <w:rsid w:val="00CF257D"/>
    <w:rsid w:val="00D8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96EC"/>
  <w15:chartTrackingRefBased/>
  <w15:docId w15:val="{A686534B-1A6A-4C6A-A32B-0A623E1B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F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11E4"/>
  </w:style>
  <w:style w:type="paragraph" w:styleId="a6">
    <w:name w:val="footer"/>
    <w:basedOn w:val="a"/>
    <w:link w:val="a7"/>
    <w:uiPriority w:val="99"/>
    <w:unhideWhenUsed/>
    <w:rsid w:val="008F1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11E4"/>
  </w:style>
  <w:style w:type="paragraph" w:styleId="a8">
    <w:name w:val="Balloon Text"/>
    <w:basedOn w:val="a"/>
    <w:link w:val="a9"/>
    <w:uiPriority w:val="99"/>
    <w:semiHidden/>
    <w:unhideWhenUsed/>
    <w:rsid w:val="00CF2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17</cp:revision>
  <cp:lastPrinted>2026-05-20T06:36:00Z</cp:lastPrinted>
  <dcterms:created xsi:type="dcterms:W3CDTF">2026-05-20T04:51:00Z</dcterms:created>
  <dcterms:modified xsi:type="dcterms:W3CDTF">2026-05-20T11:30:00Z</dcterms:modified>
</cp:coreProperties>
</file>