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7C6" w:rsidRDefault="004247C6">
      <w:pPr>
        <w:pStyle w:val="a3"/>
        <w:ind w:left="0" w:right="0"/>
        <w:jc w:val="left"/>
      </w:pPr>
    </w:p>
    <w:p w:rsidR="004247C6" w:rsidRPr="00C34A94" w:rsidRDefault="00C34A94">
      <w:pPr>
        <w:pStyle w:val="a3"/>
        <w:ind w:left="101" w:firstLine="709"/>
        <w:rPr>
          <w:b/>
        </w:rPr>
      </w:pPr>
      <w:r w:rsidRPr="00C34A94">
        <w:rPr>
          <w:b/>
        </w:rPr>
        <w:t>7 июля 2024 г. вступают в силу изменения в статью 43</w:t>
      </w:r>
      <w:r w:rsidRPr="00C34A94">
        <w:rPr>
          <w:b/>
          <w:position w:val="9"/>
          <w:sz w:val="20"/>
        </w:rPr>
        <w:t xml:space="preserve">1 </w:t>
      </w:r>
      <w:r w:rsidRPr="00C34A94">
        <w:rPr>
          <w:b/>
        </w:rPr>
        <w:t>Закона Республики Беларусь от 4 января 201</w:t>
      </w:r>
      <w:bookmarkStart w:id="0" w:name="_GoBack"/>
      <w:bookmarkEnd w:id="0"/>
      <w:r w:rsidRPr="00C34A94">
        <w:rPr>
          <w:b/>
        </w:rPr>
        <w:t>0 г. № 105-З «О правовом положении иностранных граждан и лиц без гражданства».</w:t>
      </w:r>
    </w:p>
    <w:p w:rsidR="004247C6" w:rsidRDefault="00C34A94">
      <w:pPr>
        <w:pStyle w:val="a3"/>
        <w:ind w:right="103" w:firstLine="708"/>
      </w:pPr>
      <w:r>
        <w:rPr>
          <w:color w:val="232323"/>
        </w:rPr>
        <w:t xml:space="preserve">Юридические и физические лица, в том числе индивидуальные предприниматели, предоставившие для проживания жилые помещения, жилые комнаты в </w:t>
      </w:r>
      <w:proofErr w:type="spellStart"/>
      <w:r>
        <w:rPr>
          <w:color w:val="232323"/>
        </w:rPr>
        <w:t>агроэкоусадьбах</w:t>
      </w:r>
      <w:proofErr w:type="spellEnd"/>
      <w:r>
        <w:rPr>
          <w:color w:val="232323"/>
        </w:rPr>
        <w:t>, садовые домики и дачи, многофункциональные помещения (бизнес-апартаменты) и средства размещения, врем</w:t>
      </w:r>
      <w:r>
        <w:rPr>
          <w:color w:val="232323"/>
        </w:rPr>
        <w:t>енно пребывающим в Республике Беларусь иностранцам, на срок одни сутки и более представляют в орган внутренних дел по месту нахождения указанных жилых и иных помещений информацию о таких иностранцах.</w:t>
      </w:r>
    </w:p>
    <w:p w:rsidR="004247C6" w:rsidRDefault="00C34A94">
      <w:pPr>
        <w:pStyle w:val="a3"/>
        <w:ind w:firstLine="709"/>
      </w:pPr>
      <w:r>
        <w:rPr>
          <w:color w:val="232323"/>
        </w:rPr>
        <w:t>Информация представляется не позднее трех часов после фа</w:t>
      </w:r>
      <w:r>
        <w:rPr>
          <w:color w:val="232323"/>
        </w:rPr>
        <w:t>ктического предоставления для проживания жилых и иных, перечисленных выше, помещений.</w:t>
      </w:r>
    </w:p>
    <w:p w:rsidR="004247C6" w:rsidRDefault="00C34A94">
      <w:pPr>
        <w:pStyle w:val="a3"/>
        <w:ind w:firstLine="709"/>
      </w:pPr>
      <w:r>
        <w:rPr>
          <w:color w:val="2A3438"/>
        </w:rPr>
        <w:t>Порядок предоставления информации и форма уведомления определены</w:t>
      </w:r>
      <w:r>
        <w:rPr>
          <w:color w:val="2A3438"/>
          <w:spacing w:val="80"/>
        </w:rPr>
        <w:t xml:space="preserve">   </w:t>
      </w:r>
      <w:r>
        <w:rPr>
          <w:color w:val="2A3438"/>
        </w:rPr>
        <w:t>постановлением</w:t>
      </w:r>
      <w:r>
        <w:rPr>
          <w:color w:val="2A3438"/>
          <w:spacing w:val="80"/>
        </w:rPr>
        <w:t xml:space="preserve">   </w:t>
      </w:r>
      <w:r>
        <w:rPr>
          <w:color w:val="2A3438"/>
        </w:rPr>
        <w:t>Министерства</w:t>
      </w:r>
      <w:r>
        <w:rPr>
          <w:color w:val="2A3438"/>
          <w:spacing w:val="80"/>
        </w:rPr>
        <w:t xml:space="preserve">   </w:t>
      </w:r>
      <w:r>
        <w:rPr>
          <w:color w:val="2A3438"/>
        </w:rPr>
        <w:t>внутренних</w:t>
      </w:r>
      <w:r>
        <w:rPr>
          <w:color w:val="2A3438"/>
          <w:spacing w:val="80"/>
        </w:rPr>
        <w:t xml:space="preserve">   </w:t>
      </w:r>
      <w:r>
        <w:rPr>
          <w:color w:val="2A3438"/>
        </w:rPr>
        <w:t>дел</w:t>
      </w:r>
      <w:r>
        <w:rPr>
          <w:color w:val="2A3438"/>
          <w:spacing w:val="80"/>
          <w:w w:val="150"/>
        </w:rPr>
        <w:t xml:space="preserve"> </w:t>
      </w:r>
      <w:r>
        <w:rPr>
          <w:color w:val="2A3438"/>
        </w:rPr>
        <w:t>от 3 июня 2024 г. № 169 «О порядке информирования».</w:t>
      </w:r>
    </w:p>
    <w:p w:rsidR="004247C6" w:rsidRDefault="00C34A94">
      <w:pPr>
        <w:pStyle w:val="a3"/>
        <w:ind w:firstLine="709"/>
      </w:pPr>
      <w:r>
        <w:rPr>
          <w:color w:val="232323"/>
        </w:rPr>
        <w:t>Св</w:t>
      </w:r>
      <w:r>
        <w:rPr>
          <w:color w:val="232323"/>
        </w:rPr>
        <w:t>едения в отношении таких иностранцев, представляются безвозмездно посредством:</w:t>
      </w:r>
    </w:p>
    <w:p w:rsidR="004247C6" w:rsidRDefault="00C34A94">
      <w:pPr>
        <w:pStyle w:val="a3"/>
        <w:ind w:left="810" w:right="106"/>
      </w:pPr>
      <w:r>
        <w:rPr>
          <w:color w:val="232323"/>
        </w:rPr>
        <w:t>информационных ресурсов (систем) Министерства внутренних дел; единого</w:t>
      </w:r>
      <w:r>
        <w:rPr>
          <w:color w:val="232323"/>
          <w:spacing w:val="65"/>
        </w:rPr>
        <w:t xml:space="preserve">   </w:t>
      </w:r>
      <w:r>
        <w:rPr>
          <w:color w:val="232323"/>
        </w:rPr>
        <w:t>портала</w:t>
      </w:r>
      <w:r>
        <w:rPr>
          <w:color w:val="232323"/>
          <w:spacing w:val="66"/>
        </w:rPr>
        <w:t xml:space="preserve">   </w:t>
      </w:r>
      <w:r>
        <w:rPr>
          <w:color w:val="232323"/>
        </w:rPr>
        <w:t>электронных</w:t>
      </w:r>
      <w:r>
        <w:rPr>
          <w:color w:val="232323"/>
          <w:spacing w:val="65"/>
        </w:rPr>
        <w:t xml:space="preserve">   </w:t>
      </w:r>
      <w:r>
        <w:rPr>
          <w:color w:val="232323"/>
        </w:rPr>
        <w:t>услуг</w:t>
      </w:r>
      <w:r>
        <w:rPr>
          <w:color w:val="232323"/>
          <w:spacing w:val="66"/>
        </w:rPr>
        <w:t xml:space="preserve">   </w:t>
      </w:r>
      <w:r>
        <w:rPr>
          <w:color w:val="232323"/>
          <w:spacing w:val="-2"/>
        </w:rPr>
        <w:t>общегосударственной</w:t>
      </w:r>
    </w:p>
    <w:p w:rsidR="004247C6" w:rsidRDefault="00C34A94">
      <w:pPr>
        <w:pStyle w:val="a3"/>
        <w:ind w:right="0"/>
      </w:pPr>
      <w:proofErr w:type="gramStart"/>
      <w:r>
        <w:rPr>
          <w:color w:val="232323"/>
        </w:rPr>
        <w:t>автоматизированной</w:t>
      </w:r>
      <w:r>
        <w:rPr>
          <w:color w:val="232323"/>
          <w:spacing w:val="63"/>
        </w:rPr>
        <w:t xml:space="preserve">  </w:t>
      </w:r>
      <w:r>
        <w:rPr>
          <w:color w:val="232323"/>
        </w:rPr>
        <w:t>информационной</w:t>
      </w:r>
      <w:proofErr w:type="gramEnd"/>
      <w:r>
        <w:rPr>
          <w:color w:val="232323"/>
          <w:spacing w:val="64"/>
        </w:rPr>
        <w:t xml:space="preserve">  </w:t>
      </w:r>
      <w:r>
        <w:rPr>
          <w:color w:val="232323"/>
        </w:rPr>
        <w:t>системы</w:t>
      </w:r>
      <w:r>
        <w:rPr>
          <w:color w:val="232323"/>
          <w:spacing w:val="64"/>
        </w:rPr>
        <w:t xml:space="preserve">  </w:t>
      </w:r>
      <w:r>
        <w:rPr>
          <w:color w:val="232323"/>
        </w:rPr>
        <w:t>(электро</w:t>
      </w:r>
      <w:r>
        <w:rPr>
          <w:color w:val="232323"/>
        </w:rPr>
        <w:t>нная</w:t>
      </w:r>
      <w:r>
        <w:rPr>
          <w:color w:val="232323"/>
          <w:spacing w:val="64"/>
        </w:rPr>
        <w:t xml:space="preserve">  </w:t>
      </w:r>
      <w:r>
        <w:rPr>
          <w:color w:val="232323"/>
          <w:spacing w:val="-2"/>
        </w:rPr>
        <w:t>услуга</w:t>
      </w:r>
    </w:p>
    <w:p w:rsidR="004247C6" w:rsidRDefault="00C34A94">
      <w:pPr>
        <w:pStyle w:val="a3"/>
        <w:ind w:right="105"/>
      </w:pPr>
      <w:r>
        <w:rPr>
          <w:color w:val="232323"/>
        </w:rPr>
        <w:t>3.29.01 «Передача информации об иностранных гражданах и лицах без гражданства, временно пребывающих в Республике Беларусь»);</w:t>
      </w:r>
    </w:p>
    <w:p w:rsidR="004247C6" w:rsidRDefault="00C34A94">
      <w:pPr>
        <w:pStyle w:val="a3"/>
        <w:ind w:left="810" w:right="0"/>
      </w:pPr>
      <w:r>
        <w:rPr>
          <w:color w:val="232323"/>
        </w:rPr>
        <w:t>путем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доставки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нарочным.</w:t>
      </w:r>
    </w:p>
    <w:p w:rsidR="004247C6" w:rsidRDefault="00C34A94">
      <w:pPr>
        <w:pStyle w:val="a3"/>
        <w:ind w:right="103" w:firstLine="709"/>
      </w:pPr>
      <w:r>
        <w:rPr>
          <w:color w:val="232323"/>
        </w:rPr>
        <w:t xml:space="preserve">Одновременно предупреждаем, что </w:t>
      </w:r>
      <w:proofErr w:type="spellStart"/>
      <w:r>
        <w:rPr>
          <w:color w:val="232323"/>
        </w:rPr>
        <w:t>неинформирование</w:t>
      </w:r>
      <w:proofErr w:type="spellEnd"/>
      <w:r>
        <w:rPr>
          <w:color w:val="232323"/>
        </w:rPr>
        <w:t xml:space="preserve"> органа внутренних дел в случаях и сроки, уст</w:t>
      </w:r>
      <w:r>
        <w:rPr>
          <w:color w:val="232323"/>
        </w:rPr>
        <w:t>ановленные законодательными актами, об иностранных гражданах или лицах без гражданства, проживающих в жилых или иных помещениях, в соответствии с частью 6 статьи 24.35 КоАП Республики Беларусь, влечет наложение штрафа в размере до двадцати базовых величин.</w:t>
      </w:r>
    </w:p>
    <w:sectPr w:rsidR="004247C6">
      <w:type w:val="continuous"/>
      <w:pgSz w:w="11910" w:h="16840"/>
      <w:pgMar w:top="104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47C6"/>
    <w:rsid w:val="004247C6"/>
    <w:rsid w:val="00C3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0D6CA-4B9E-41AF-978E-3A6455F3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right="104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Заместитель начальника</cp:lastModifiedBy>
  <cp:revision>2</cp:revision>
  <dcterms:created xsi:type="dcterms:W3CDTF">2024-06-28T14:23:00Z</dcterms:created>
  <dcterms:modified xsi:type="dcterms:W3CDTF">2024-06-28T15:22:00Z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2024-06-28T00:00:00Z</vt:filetime>
  </property>
  <property fmtid="{D5CDD505-2E9C-101B-9397-08002B2CF9AE}" pid="5" name="Producer">
    <vt:lpwstr>3-Heights(TM) PDF Security Shell 4.8.25.2 (http://www.pdf-tools.com)</vt:lpwstr>
  </property>
</Properties>
</file>