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460"/>
      </w:tblGrid>
      <w:tr w:rsidR="00E72A40" w:rsidTr="00E50C21">
        <w:tc>
          <w:tcPr>
            <w:tcW w:w="11160" w:type="dxa"/>
            <w:gridSpan w:val="2"/>
          </w:tcPr>
          <w:p w:rsidR="00E72A40" w:rsidRDefault="00E72A40" w:rsidP="00E50C21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Административная процедура №2.46</w:t>
            </w:r>
          </w:p>
          <w:p w:rsidR="00E72A40" w:rsidRPr="00911580" w:rsidRDefault="00E72A40" w:rsidP="00E50C21">
            <w:pPr>
              <w:jc w:val="center"/>
              <w:rPr>
                <w:b/>
                <w:sz w:val="28"/>
                <w:szCs w:val="28"/>
              </w:rPr>
            </w:pPr>
            <w:r w:rsidRPr="00B04AED">
              <w:rPr>
                <w:b/>
                <w:sz w:val="28"/>
                <w:szCs w:val="28"/>
              </w:rPr>
              <w:t>Принятие решения о назначении семейного капитала</w:t>
            </w:r>
          </w:p>
        </w:tc>
      </w:tr>
      <w:tr w:rsidR="00E72A40" w:rsidRPr="00FB3A18" w:rsidTr="00E50C21">
        <w:tc>
          <w:tcPr>
            <w:tcW w:w="2700" w:type="dxa"/>
            <w:tcMar>
              <w:left w:w="0" w:type="dxa"/>
              <w:right w:w="0" w:type="dxa"/>
            </w:tcMar>
          </w:tcPr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Наименование структурного подразделени</w:t>
            </w:r>
            <w:r>
              <w:rPr>
                <w:b/>
                <w:sz w:val="26"/>
                <w:szCs w:val="26"/>
              </w:rPr>
              <w:t>я</w:t>
            </w:r>
            <w:r w:rsidRPr="00E85BFC">
              <w:rPr>
                <w:b/>
                <w:sz w:val="26"/>
                <w:szCs w:val="26"/>
              </w:rPr>
              <w:t>, выполняющего административную проце</w:t>
            </w:r>
            <w:r>
              <w:rPr>
                <w:b/>
                <w:sz w:val="26"/>
                <w:szCs w:val="26"/>
              </w:rPr>
              <w:t>дуру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E72A40" w:rsidRPr="00FB3A18" w:rsidRDefault="00E72A40" w:rsidP="00E50C21">
            <w:pPr>
              <w:spacing w:line="280" w:lineRule="exact"/>
              <w:rPr>
                <w:sz w:val="26"/>
                <w:szCs w:val="26"/>
              </w:rPr>
            </w:pPr>
            <w:r w:rsidRPr="00FB3A18">
              <w:rPr>
                <w:sz w:val="26"/>
                <w:szCs w:val="26"/>
              </w:rPr>
              <w:t>Служба «одно окно»</w:t>
            </w:r>
          </w:p>
          <w:p w:rsidR="00E72A40" w:rsidRPr="00FB3A18" w:rsidRDefault="00E72A40" w:rsidP="00E50C21">
            <w:pPr>
              <w:spacing w:line="280" w:lineRule="exact"/>
              <w:rPr>
                <w:sz w:val="26"/>
                <w:szCs w:val="26"/>
              </w:rPr>
            </w:pPr>
            <w:r w:rsidRPr="00FB3A18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E72A40" w:rsidRPr="00FB3A18" w:rsidRDefault="00E72A40" w:rsidP="00E50C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B3A18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E72A40" w:rsidRPr="00FB3A18" w:rsidTr="00E50C21">
        <w:trPr>
          <w:trHeight w:val="1126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Документы и (или</w:t>
            </w:r>
            <w:r>
              <w:rPr>
                <w:b/>
                <w:sz w:val="26"/>
                <w:szCs w:val="26"/>
              </w:rPr>
              <w:t>)</w:t>
            </w:r>
            <w:r w:rsidRPr="00E85BFC">
              <w:rPr>
                <w:b/>
                <w:sz w:val="26"/>
                <w:szCs w:val="26"/>
              </w:rPr>
              <w:t xml:space="preserve"> сведения, представляемые гражданином для осуществления административной процедуры</w:t>
            </w:r>
          </w:p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Заявление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Паспорт или идентификационная карта гражданина Республики Беларусь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Свидетельства о рождении и (или) документы, удостоверяющие личность,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всех несовершеннолетних детей, учитываемых в составе семьи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Свидетельство о браке и документ, удостоверяющий личность супруга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(супруги), – для полных семей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Свидетельство о смерти супруги (супруга), копия решения суда о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расторжении брака либо свидетельство о расторжении брака или иной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документ, подтверждающий категорию неполной семьи, – для неполных семей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Выписка из решения суда об усыновлении (удочерении) – для усыновителей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(</w:t>
            </w:r>
            <w:proofErr w:type="spellStart"/>
            <w:r w:rsidRPr="00D6026A">
              <w:rPr>
                <w:sz w:val="26"/>
                <w:szCs w:val="26"/>
              </w:rPr>
              <w:t>удочерителей</w:t>
            </w:r>
            <w:proofErr w:type="spellEnd"/>
            <w:r w:rsidRPr="00D6026A">
              <w:rPr>
                <w:sz w:val="26"/>
                <w:szCs w:val="26"/>
              </w:rPr>
              <w:t>) ребенка (детей)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Соглашение о детях, копия решения суда о расторжении брака (выписка из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решения),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Брачный договор, определяющие родителя, с которым проживает ребенок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(дети), копия решения суда о лишении родительских прав второго родителя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либо об отобрании ребенка без лишения родительских прав, копия решения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суда, определения о судебном приказе о взыскании алиментов,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Соглашение о содержании своих несовершеннолетних и (или) нуждающихся в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помощи нетрудоспособных совершеннолетних детей (далее – Соглашение об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уплате алиментов), свидетельство о смерти второго родителя, справка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органа, регистрирующего акты гражданского состояния (далее – орган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загса), содержащая сведения из записи акта о рождении (если запись об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отце в записи акта о рождении ребенка произведена на основании заявления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матери, не состоящей в браке), или другие документы, подтверждающие факт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воспитания ребенка (детей) в семье одного из родителей, – в случае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необходимости подтверждения воспитания ребенка (детей) в семье одного из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родителей</w:t>
            </w:r>
          </w:p>
          <w:p w:rsidR="00D6026A" w:rsidRPr="00D6026A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Документы и (или) сведения, подтверждающие занятость трудоспособного</w:t>
            </w:r>
          </w:p>
          <w:p w:rsidR="00E72A40" w:rsidRPr="00FB3A18" w:rsidRDefault="00D6026A" w:rsidP="00D6026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D6026A">
              <w:rPr>
                <w:sz w:val="26"/>
                <w:szCs w:val="26"/>
              </w:rPr>
              <w:t>отца (отчима) в полной семье, трудоспособного родителя в неполной семье,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усыновителя (</w:t>
            </w:r>
            <w:proofErr w:type="spellStart"/>
            <w:r w:rsidRPr="00D6026A">
              <w:rPr>
                <w:sz w:val="26"/>
                <w:szCs w:val="26"/>
              </w:rPr>
              <w:t>удочерителя</w:t>
            </w:r>
            <w:proofErr w:type="spellEnd"/>
            <w:r w:rsidRPr="00D6026A">
              <w:rPr>
                <w:sz w:val="26"/>
                <w:szCs w:val="26"/>
              </w:rPr>
              <w:t>) на дату обращения за назначением семейного</w:t>
            </w:r>
            <w:r>
              <w:rPr>
                <w:sz w:val="26"/>
                <w:szCs w:val="26"/>
              </w:rPr>
              <w:t xml:space="preserve"> </w:t>
            </w:r>
            <w:r w:rsidRPr="00D6026A">
              <w:rPr>
                <w:sz w:val="26"/>
                <w:szCs w:val="26"/>
              </w:rPr>
              <w:t>капитала и не менее 6 месяцев в общей сложности из последних 12 месяцев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6026A">
              <w:rPr>
                <w:sz w:val="26"/>
                <w:szCs w:val="26"/>
              </w:rPr>
              <w:t>перед месяцем обращения</w:t>
            </w:r>
          </w:p>
        </w:tc>
      </w:tr>
      <w:tr w:rsidR="00E72A40" w:rsidRPr="00FB3A18" w:rsidTr="00E50C21">
        <w:tc>
          <w:tcPr>
            <w:tcW w:w="2700" w:type="dxa"/>
            <w:tcMar>
              <w:left w:w="0" w:type="dxa"/>
              <w:right w:w="0" w:type="dxa"/>
            </w:tcMar>
          </w:tcPr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E85BFC">
              <w:rPr>
                <w:rStyle w:val="a5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E72A40" w:rsidRDefault="00E72A40" w:rsidP="00E72A40">
            <w:pPr>
              <w:pStyle w:val="point"/>
              <w:spacing w:line="28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B3A18">
              <w:rPr>
                <w:sz w:val="26"/>
                <w:szCs w:val="26"/>
              </w:rPr>
              <w:t>справка о месте жительства и составе семьи или копия лицевого счета</w:t>
            </w:r>
            <w:r>
              <w:rPr>
                <w:sz w:val="26"/>
                <w:szCs w:val="26"/>
              </w:rPr>
              <w:t>;</w:t>
            </w:r>
          </w:p>
          <w:p w:rsidR="00E72A40" w:rsidRDefault="00E72A40" w:rsidP="00E72A40">
            <w:pPr>
              <w:pStyle w:val="point"/>
              <w:spacing w:line="28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-сведения о лишении родительских прав, отмене усыновления (удочерения), отобрании ребенка (детей) из семьи по решению суда, отказе от ребенка (детей), установлении над ребенком (детьми) опеки (попечительства);</w:t>
            </w:r>
          </w:p>
          <w:p w:rsidR="00E72A40" w:rsidRPr="00FB3A18" w:rsidRDefault="00E72A40" w:rsidP="00E72A40">
            <w:pPr>
              <w:pStyle w:val="point"/>
              <w:spacing w:line="28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-сведения учреждений образования, а также иных организаций и                                 индивидуальных предпринимателей, реализующих образовательную                     программу дошкольного образования, о воспитании обучающегося в семье одного из родителей и (или) сведения государственных органов, иных                 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                      документально не определено место проживания детей с одним из                               родителей и не установлены алименты на содержание детей.</w:t>
            </w:r>
          </w:p>
        </w:tc>
      </w:tr>
      <w:tr w:rsidR="00E72A40" w:rsidRPr="00FB3A18" w:rsidTr="00E50C21">
        <w:tc>
          <w:tcPr>
            <w:tcW w:w="2700" w:type="dxa"/>
            <w:tcMar>
              <w:left w:w="0" w:type="dxa"/>
              <w:right w:w="0" w:type="dxa"/>
            </w:tcMar>
          </w:tcPr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 xml:space="preserve">Размер платы, взимаемой при осуществлении </w:t>
            </w:r>
            <w:r w:rsidRPr="00E85BFC">
              <w:rPr>
                <w:b/>
                <w:sz w:val="26"/>
                <w:szCs w:val="26"/>
              </w:rPr>
              <w:lastRenderedPageBreak/>
              <w:t>административной процедуры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E72A40" w:rsidRPr="00FB3A18" w:rsidRDefault="00E72A40" w:rsidP="00E50C21">
            <w:pPr>
              <w:spacing w:line="280" w:lineRule="exact"/>
              <w:rPr>
                <w:sz w:val="26"/>
                <w:szCs w:val="26"/>
              </w:rPr>
            </w:pPr>
            <w:r w:rsidRPr="00FB3A18">
              <w:rPr>
                <w:sz w:val="26"/>
                <w:szCs w:val="26"/>
              </w:rPr>
              <w:lastRenderedPageBreak/>
              <w:t>бесплатно</w:t>
            </w:r>
          </w:p>
        </w:tc>
      </w:tr>
      <w:tr w:rsidR="00E72A40" w:rsidRPr="00FB3A18" w:rsidTr="00E50C21">
        <w:trPr>
          <w:trHeight w:val="872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E72A40" w:rsidRPr="00FB3A18" w:rsidRDefault="00E72A40" w:rsidP="00E50C21">
            <w:pPr>
              <w:pStyle w:val="table10"/>
              <w:spacing w:after="0" w:line="280" w:lineRule="exact"/>
              <w:rPr>
                <w:sz w:val="26"/>
                <w:szCs w:val="26"/>
              </w:rPr>
            </w:pPr>
            <w:r w:rsidRPr="00FB3A18">
              <w:rPr>
                <w:sz w:val="26"/>
                <w:szCs w:val="26"/>
              </w:rPr>
              <w:t xml:space="preserve">1 месяц </w:t>
            </w:r>
          </w:p>
        </w:tc>
      </w:tr>
      <w:tr w:rsidR="00E72A40" w:rsidRPr="00FB3A18" w:rsidTr="00E50C21">
        <w:tc>
          <w:tcPr>
            <w:tcW w:w="2700" w:type="dxa"/>
            <w:tcMar>
              <w:left w:w="0" w:type="dxa"/>
              <w:right w:w="0" w:type="dxa"/>
            </w:tcMar>
          </w:tcPr>
          <w:p w:rsidR="00E72A40" w:rsidRPr="00E85BFC" w:rsidRDefault="00E72A40" w:rsidP="00E50C21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sz w:val="26"/>
                <w:szCs w:val="26"/>
              </w:rPr>
              <w:t>принимаемого</w:t>
            </w:r>
            <w:r w:rsidRPr="00E85BFC">
              <w:rPr>
                <w:b/>
                <w:sz w:val="26"/>
                <w:szCs w:val="26"/>
              </w:rPr>
              <w:t>) при осуществлении административной процедуры</w:t>
            </w:r>
          </w:p>
        </w:tc>
        <w:tc>
          <w:tcPr>
            <w:tcW w:w="8460" w:type="dxa"/>
            <w:tcMar>
              <w:left w:w="0" w:type="dxa"/>
              <w:right w:w="0" w:type="dxa"/>
            </w:tcMar>
          </w:tcPr>
          <w:p w:rsidR="00E72A40" w:rsidRPr="00FB3A18" w:rsidRDefault="00E72A40" w:rsidP="00E50C21">
            <w:pPr>
              <w:spacing w:line="280" w:lineRule="exact"/>
              <w:rPr>
                <w:sz w:val="26"/>
                <w:szCs w:val="26"/>
              </w:rPr>
            </w:pPr>
            <w:r w:rsidRPr="00FB3A18">
              <w:rPr>
                <w:sz w:val="26"/>
                <w:szCs w:val="26"/>
              </w:rPr>
              <w:t>единовременно</w:t>
            </w:r>
          </w:p>
        </w:tc>
      </w:tr>
    </w:tbl>
    <w:p w:rsidR="00E72A40" w:rsidRDefault="00E72A40" w:rsidP="00E72A40">
      <w:pPr>
        <w:rPr>
          <w:sz w:val="26"/>
        </w:rPr>
      </w:pPr>
    </w:p>
    <w:sectPr w:rsidR="00E72A40" w:rsidSect="00E72A40">
      <w:pgSz w:w="11906" w:h="16838"/>
      <w:pgMar w:top="284" w:right="386" w:bottom="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A00" w:rsidRDefault="00173A00" w:rsidP="00E72A40">
      <w:r>
        <w:separator/>
      </w:r>
    </w:p>
  </w:endnote>
  <w:endnote w:type="continuationSeparator" w:id="0">
    <w:p w:rsidR="00173A00" w:rsidRDefault="00173A00" w:rsidP="00E72A40">
      <w:r>
        <w:continuationSeparator/>
      </w:r>
    </w:p>
  </w:endnote>
  <w:endnote w:id="1">
    <w:p w:rsidR="00E72A40" w:rsidRPr="00E72A40" w:rsidRDefault="00E72A40" w:rsidP="00E72A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A00" w:rsidRDefault="00173A00" w:rsidP="00E72A40">
      <w:r>
        <w:separator/>
      </w:r>
    </w:p>
  </w:footnote>
  <w:footnote w:type="continuationSeparator" w:id="0">
    <w:p w:rsidR="00173A00" w:rsidRDefault="00173A00" w:rsidP="00E7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40"/>
    <w:rsid w:val="00173A00"/>
    <w:rsid w:val="00495AA1"/>
    <w:rsid w:val="004C4E86"/>
    <w:rsid w:val="004F61AF"/>
    <w:rsid w:val="00951140"/>
    <w:rsid w:val="00D6026A"/>
    <w:rsid w:val="00DA314C"/>
    <w:rsid w:val="00E7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B698"/>
  <w15:chartTrackingRefBased/>
  <w15:docId w15:val="{3010EADC-621E-4392-B5BF-6DEE386C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A40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72A4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sid w:val="00E72A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A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endnote reference"/>
    <w:semiHidden/>
    <w:rsid w:val="00E72A40"/>
    <w:rPr>
      <w:vertAlign w:val="superscript"/>
    </w:rPr>
  </w:style>
  <w:style w:type="character" w:customStyle="1" w:styleId="table100">
    <w:name w:val="table10 Знак"/>
    <w:link w:val="table10"/>
    <w:rsid w:val="00E72A40"/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point">
    <w:name w:val="point"/>
    <w:basedOn w:val="a"/>
    <w:rsid w:val="00E72A40"/>
    <w:pPr>
      <w:ind w:firstLine="567"/>
      <w:jc w:val="both"/>
    </w:pPr>
    <w:rPr>
      <w:color w:val="auto"/>
      <w:sz w:val="24"/>
      <w:szCs w:val="24"/>
    </w:rPr>
  </w:style>
  <w:style w:type="paragraph" w:customStyle="1" w:styleId="a6">
    <w:name w:val="Знак Знак Знак"/>
    <w:basedOn w:val="a"/>
    <w:autoRedefine/>
    <w:rsid w:val="00E72A40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mike</cp:lastModifiedBy>
  <cp:revision>2</cp:revision>
  <dcterms:created xsi:type="dcterms:W3CDTF">2024-05-30T06:39:00Z</dcterms:created>
  <dcterms:modified xsi:type="dcterms:W3CDTF">2024-05-30T06:39:00Z</dcterms:modified>
</cp:coreProperties>
</file>