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D57A0A" w:rsidRDefault="00D57A0A" w:rsidP="00D57A0A">
      <w:pPr>
        <w:widowControl w:val="0"/>
        <w:spacing w:line="220" w:lineRule="atLeast"/>
        <w:jc w:val="both"/>
        <w:rPr>
          <w:snapToGrid w:val="0"/>
          <w:sz w:val="24"/>
        </w:rPr>
      </w:pP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835"/>
      </w:tblGrid>
      <w:tr w:rsidR="00925EFD" w:rsidRPr="00925EFD" w:rsidTr="00925EFD">
        <w:tc>
          <w:tcPr>
            <w:tcW w:w="9529" w:type="dxa"/>
            <w:gridSpan w:val="2"/>
            <w:hideMark/>
          </w:tcPr>
          <w:p w:rsidR="00925EFD" w:rsidRPr="00925EFD" w:rsidRDefault="00925EFD" w:rsidP="007B0D3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925EFD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925EFD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 w:rsidRPr="00925EFD">
              <w:rPr>
                <w:rFonts w:ascii="Times New Roman" w:hAnsi="Times New Roman"/>
                <w:b/>
                <w:sz w:val="26"/>
                <w:szCs w:val="26"/>
              </w:rPr>
              <w:t>2.4</w:t>
            </w:r>
          </w:p>
          <w:p w:rsidR="00925EFD" w:rsidRPr="00925EFD" w:rsidRDefault="00925EFD" w:rsidP="007B0D3E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</w:pPr>
            <w:r w:rsidRPr="00925EFD">
              <w:rPr>
                <w:rFonts w:ascii="Times New Roman" w:hAnsi="Times New Roman"/>
                <w:b/>
                <w:sz w:val="30"/>
                <w:szCs w:val="30"/>
              </w:rPr>
              <w:t> </w:t>
            </w:r>
            <w:r w:rsidRPr="00925EFD">
              <w:rPr>
                <w:rFonts w:ascii="Times New Roman" w:hAnsi="Times New Roman"/>
                <w:color w:val="000000"/>
                <w:sz w:val="30"/>
                <w:szCs w:val="30"/>
              </w:rPr>
              <w:t>Выдача справки о размере заработной платы (денежного довольствия, ежемесячного денежного содержания)</w:t>
            </w:r>
            <w:r w:rsidRPr="00925EFD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</w:p>
        </w:tc>
      </w:tr>
      <w:tr w:rsidR="00925EFD" w:rsidRPr="00925EFD" w:rsidTr="00925EFD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5EFD" w:rsidRPr="00925EFD" w:rsidRDefault="00925EFD" w:rsidP="007B0D3E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 w:rsidRPr="00925EFD"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 w:rsidRPr="00925E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925EFD" w:rsidRPr="00925EFD" w:rsidRDefault="00925EFD" w:rsidP="007B0D3E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Пионерская, 32а)</w:t>
            </w:r>
          </w:p>
        </w:tc>
      </w:tr>
      <w:tr w:rsidR="00925EFD" w:rsidRPr="00925EFD" w:rsidTr="00925EFD">
        <w:trPr>
          <w:trHeight w:val="1126"/>
        </w:trPr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5EFD" w:rsidRPr="00925EFD" w:rsidRDefault="00925EFD" w:rsidP="007B0D3E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sz w:val="26"/>
                <w:szCs w:val="26"/>
              </w:rPr>
              <w:t>-</w:t>
            </w:r>
            <w:r w:rsidRPr="00925E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25EFD" w:rsidRPr="00925EFD" w:rsidTr="00925EFD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sym w:font="Symbol" w:char="F02A"/>
            </w:r>
          </w:p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5EFD" w:rsidRPr="00925EFD" w:rsidRDefault="00925EFD" w:rsidP="007B0D3E">
            <w:pPr>
              <w:pStyle w:val="table10"/>
              <w:spacing w:before="120" w:line="254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925EFD">
              <w:rPr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925EFD" w:rsidRPr="00925EFD" w:rsidTr="00925EFD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5EFD" w:rsidRPr="00925EFD" w:rsidRDefault="00925EFD" w:rsidP="007B0D3E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925EFD" w:rsidRPr="00925EFD" w:rsidTr="00925EFD">
        <w:trPr>
          <w:trHeight w:val="1129"/>
        </w:trPr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6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EFD" w:rsidRPr="00925EFD" w:rsidRDefault="00925EFD" w:rsidP="007B0D3E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25EFD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  <w:p w:rsidR="00925EFD" w:rsidRPr="00925EFD" w:rsidRDefault="00925EFD" w:rsidP="007B0D3E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925EFD" w:rsidRPr="00925EFD" w:rsidRDefault="00925EFD" w:rsidP="007B0D3E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925EFD" w:rsidRPr="00925EFD" w:rsidTr="00925EFD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Срок действия справки, другого </w:t>
            </w:r>
            <w:r w:rsidRPr="00925E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  <w:p w:rsidR="00925EFD" w:rsidRPr="00925EFD" w:rsidRDefault="00925EFD" w:rsidP="007B0D3E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5EFD" w:rsidRPr="00925EFD" w:rsidRDefault="00925EFD" w:rsidP="007B0D3E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5EF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бессрочно</w:t>
            </w:r>
          </w:p>
        </w:tc>
      </w:tr>
    </w:tbl>
    <w:p w:rsidR="00310846" w:rsidRPr="00D57A0A" w:rsidRDefault="00310846" w:rsidP="00545C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0846" w:rsidRPr="00D57A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1C4A2F"/>
    <w:rsid w:val="00214778"/>
    <w:rsid w:val="00310846"/>
    <w:rsid w:val="003B17A8"/>
    <w:rsid w:val="003B75FA"/>
    <w:rsid w:val="003C4D14"/>
    <w:rsid w:val="003F67E9"/>
    <w:rsid w:val="00545C76"/>
    <w:rsid w:val="006005CA"/>
    <w:rsid w:val="00676C25"/>
    <w:rsid w:val="00747DE4"/>
    <w:rsid w:val="007728B1"/>
    <w:rsid w:val="007B0D3E"/>
    <w:rsid w:val="008762DD"/>
    <w:rsid w:val="00884F3D"/>
    <w:rsid w:val="008A44E3"/>
    <w:rsid w:val="00913BCF"/>
    <w:rsid w:val="00925EFD"/>
    <w:rsid w:val="009B1B77"/>
    <w:rsid w:val="00B23BCC"/>
    <w:rsid w:val="00C3486F"/>
    <w:rsid w:val="00D10EA0"/>
    <w:rsid w:val="00D20D56"/>
    <w:rsid w:val="00D247FF"/>
    <w:rsid w:val="00D57A0A"/>
    <w:rsid w:val="00E02AA7"/>
    <w:rsid w:val="00F61429"/>
    <w:rsid w:val="00F67D77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5300B"/>
  <w14:defaultImageDpi w14:val="0"/>
  <w15:docId w15:val="{CE7B26B4-531C-4E3E-AFC0-28C6FC7E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925EFD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925EF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2024-09-12T13:08:00Z</dcterms:created>
  <dcterms:modified xsi:type="dcterms:W3CDTF">2024-09-12T13:08:00Z</dcterms:modified>
</cp:coreProperties>
</file>