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bottom w:val="thinThick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72"/>
        <w:gridCol w:w="1134"/>
        <w:gridCol w:w="4268"/>
      </w:tblGrid>
      <w:tr w:rsidR="00D57A0A" w:rsidTr="00214778">
        <w:tblPrEx>
          <w:tblCellMar>
            <w:top w:w="0" w:type="dxa"/>
            <w:bottom w:w="0" w:type="dxa"/>
          </w:tblCellMar>
        </w:tblPrEx>
        <w:trPr>
          <w:trHeight w:val="740"/>
          <w:jc w:val="center"/>
        </w:trPr>
        <w:tc>
          <w:tcPr>
            <w:tcW w:w="4272" w:type="dxa"/>
            <w:tcBorders>
              <w:bottom w:val="thinThickSmallGap" w:sz="12" w:space="0" w:color="auto"/>
            </w:tcBorders>
          </w:tcPr>
          <w:p w:rsidR="00D57A0A" w:rsidRPr="003F67E9" w:rsidRDefault="00D57A0A" w:rsidP="00214778">
            <w:pPr>
              <w:pStyle w:val="a5"/>
              <w:spacing w:before="40" w:after="240" w:line="280" w:lineRule="exact"/>
              <w:ind w:firstLine="0"/>
              <w:jc w:val="center"/>
              <w:rPr>
                <w:sz w:val="26"/>
              </w:rPr>
            </w:pPr>
            <w:r w:rsidRPr="003F67E9">
              <w:rPr>
                <w:sz w:val="26"/>
              </w:rPr>
              <w:t>ВІЛЕЙСКІ РАЁННЫ</w:t>
            </w:r>
            <w:r w:rsidRPr="003F67E9">
              <w:rPr>
                <w:sz w:val="26"/>
              </w:rPr>
              <w:br/>
              <w:t>ВЫКАНАЎЧЫ КАМІТЭТ</w:t>
            </w:r>
          </w:p>
          <w:p w:rsidR="00D57A0A" w:rsidRDefault="00D57A0A" w:rsidP="00214778">
            <w:pPr>
              <w:pStyle w:val="a5"/>
              <w:spacing w:before="40" w:line="280" w:lineRule="exact"/>
              <w:ind w:firstLine="0"/>
              <w:jc w:val="center"/>
              <w:rPr>
                <w:b/>
                <w:sz w:val="26"/>
                <w:lang w:val="be-BY"/>
              </w:rPr>
            </w:pPr>
            <w:proofErr w:type="spellStart"/>
            <w:r>
              <w:rPr>
                <w:b/>
                <w:sz w:val="26"/>
              </w:rPr>
              <w:t>Сектар</w:t>
            </w:r>
            <w:proofErr w:type="spellEnd"/>
            <w:r>
              <w:rPr>
                <w:b/>
                <w:sz w:val="26"/>
              </w:rPr>
              <w:t xml:space="preserve"> по </w:t>
            </w:r>
            <w:proofErr w:type="spellStart"/>
            <w:r>
              <w:rPr>
                <w:b/>
                <w:sz w:val="26"/>
              </w:rPr>
              <w:t>рабо</w:t>
            </w:r>
            <w:proofErr w:type="spellEnd"/>
            <w:r>
              <w:rPr>
                <w:b/>
                <w:sz w:val="26"/>
                <w:lang w:val="be-BY"/>
              </w:rPr>
              <w:t>це са зваротамі грамадзян і юрыдычных асоб</w:t>
            </w:r>
          </w:p>
          <w:p w:rsidR="00D57A0A" w:rsidRPr="003F67E9" w:rsidRDefault="00D57A0A" w:rsidP="00214778">
            <w:pPr>
              <w:pStyle w:val="a5"/>
              <w:spacing w:before="40" w:line="240" w:lineRule="auto"/>
              <w:ind w:firstLine="0"/>
              <w:jc w:val="center"/>
              <w:rPr>
                <w:szCs w:val="24"/>
              </w:rPr>
            </w:pPr>
            <w:r w:rsidRPr="003F67E9">
              <w:rPr>
                <w:szCs w:val="24"/>
              </w:rPr>
              <w:t>22241</w:t>
            </w:r>
            <w:r>
              <w:rPr>
                <w:szCs w:val="24"/>
              </w:rPr>
              <w:t>7</w:t>
            </w:r>
            <w:r w:rsidRPr="003F67E9">
              <w:rPr>
                <w:szCs w:val="24"/>
              </w:rPr>
              <w:t xml:space="preserve">, </w:t>
            </w:r>
            <w:proofErr w:type="spellStart"/>
            <w:r w:rsidRPr="003F67E9">
              <w:rPr>
                <w:szCs w:val="24"/>
              </w:rPr>
              <w:t>г.Вілейка</w:t>
            </w:r>
            <w:proofErr w:type="spellEnd"/>
            <w:r w:rsidRPr="003F67E9">
              <w:rPr>
                <w:szCs w:val="24"/>
              </w:rPr>
              <w:t xml:space="preserve">, </w:t>
            </w:r>
            <w:proofErr w:type="spellStart"/>
            <w:r w:rsidRPr="003F67E9">
              <w:rPr>
                <w:szCs w:val="24"/>
              </w:rPr>
              <w:t>вул</w:t>
            </w:r>
            <w:proofErr w:type="spellEnd"/>
            <w:r w:rsidRPr="003F67E9">
              <w:rPr>
                <w:szCs w:val="24"/>
              </w:rPr>
              <w:t xml:space="preserve">. </w:t>
            </w:r>
            <w:proofErr w:type="spellStart"/>
            <w:r w:rsidRPr="003F67E9">
              <w:rPr>
                <w:szCs w:val="24"/>
              </w:rPr>
              <w:t>Партызанская</w:t>
            </w:r>
            <w:proofErr w:type="spellEnd"/>
            <w:r w:rsidRPr="003F67E9">
              <w:rPr>
                <w:szCs w:val="24"/>
              </w:rPr>
              <w:t>, 40</w:t>
            </w:r>
          </w:p>
          <w:p w:rsidR="00D57A0A" w:rsidRDefault="00D57A0A" w:rsidP="00214778">
            <w:pPr>
              <w:pStyle w:val="a5"/>
              <w:spacing w:before="40" w:after="240" w:line="240" w:lineRule="auto"/>
              <w:ind w:firstLine="0"/>
              <w:jc w:val="center"/>
              <w:rPr>
                <w:sz w:val="28"/>
              </w:rPr>
            </w:pPr>
            <w:proofErr w:type="spellStart"/>
            <w:r w:rsidRPr="003F67E9">
              <w:rPr>
                <w:szCs w:val="24"/>
              </w:rPr>
              <w:t>тэл</w:t>
            </w:r>
            <w:proofErr w:type="spellEnd"/>
            <w:r w:rsidRPr="003F67E9">
              <w:rPr>
                <w:szCs w:val="24"/>
              </w:rPr>
              <w:t xml:space="preserve">. 801771 </w:t>
            </w:r>
            <w:r>
              <w:rPr>
                <w:szCs w:val="24"/>
              </w:rPr>
              <w:t>42214</w:t>
            </w:r>
          </w:p>
        </w:tc>
        <w:tc>
          <w:tcPr>
            <w:tcW w:w="1134" w:type="dxa"/>
            <w:tcBorders>
              <w:bottom w:val="thinThickSmallGap" w:sz="12" w:space="0" w:color="auto"/>
            </w:tcBorders>
            <w:vAlign w:val="center"/>
          </w:tcPr>
          <w:p w:rsidR="00D57A0A" w:rsidRDefault="00D57A0A" w:rsidP="00214778">
            <w:pPr>
              <w:jc w:val="center"/>
            </w:pPr>
          </w:p>
          <w:p w:rsidR="00D57A0A" w:rsidRDefault="00D57A0A" w:rsidP="00214778">
            <w:pPr>
              <w:jc w:val="center"/>
            </w:pPr>
          </w:p>
          <w:p w:rsidR="00D57A0A" w:rsidRDefault="00D57A0A" w:rsidP="00214778">
            <w:pPr>
              <w:jc w:val="center"/>
            </w:pPr>
          </w:p>
          <w:p w:rsidR="00D57A0A" w:rsidRDefault="00D57A0A" w:rsidP="00214778">
            <w:pPr>
              <w:jc w:val="center"/>
            </w:pPr>
          </w:p>
        </w:tc>
        <w:tc>
          <w:tcPr>
            <w:tcW w:w="4268" w:type="dxa"/>
            <w:tcBorders>
              <w:bottom w:val="thinThickSmallGap" w:sz="12" w:space="0" w:color="auto"/>
            </w:tcBorders>
          </w:tcPr>
          <w:p w:rsidR="00D57A0A" w:rsidRPr="003F67E9" w:rsidRDefault="00D57A0A" w:rsidP="00214778">
            <w:pPr>
              <w:pStyle w:val="a5"/>
              <w:spacing w:before="40" w:after="240" w:line="280" w:lineRule="exact"/>
              <w:ind w:firstLine="0"/>
              <w:jc w:val="center"/>
              <w:rPr>
                <w:sz w:val="26"/>
              </w:rPr>
            </w:pPr>
            <w:r w:rsidRPr="003F67E9">
              <w:rPr>
                <w:sz w:val="26"/>
              </w:rPr>
              <w:t xml:space="preserve">ВИЛЕЙСКИЙ РАЙОННЫЙ </w:t>
            </w:r>
            <w:r w:rsidRPr="003F67E9">
              <w:rPr>
                <w:sz w:val="26"/>
              </w:rPr>
              <w:br/>
              <w:t>ИСПОЛНИТЕЛЬНЫЙ КОМ</w:t>
            </w:r>
            <w:r w:rsidRPr="003F67E9">
              <w:rPr>
                <w:sz w:val="26"/>
              </w:rPr>
              <w:t>И</w:t>
            </w:r>
            <w:r w:rsidRPr="003F67E9">
              <w:rPr>
                <w:sz w:val="26"/>
              </w:rPr>
              <w:t>ТЕТ</w:t>
            </w:r>
          </w:p>
          <w:p w:rsidR="00D57A0A" w:rsidRDefault="00D57A0A" w:rsidP="00214778">
            <w:pPr>
              <w:pStyle w:val="a5"/>
              <w:spacing w:before="40" w:line="280" w:lineRule="exact"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Сектор по работе с обращениями граждан и юридических лиц</w:t>
            </w:r>
          </w:p>
          <w:p w:rsidR="00D57A0A" w:rsidRDefault="00D57A0A" w:rsidP="00214778">
            <w:pPr>
              <w:pStyle w:val="a5"/>
              <w:spacing w:before="40" w:line="280" w:lineRule="exact"/>
              <w:ind w:firstLine="0"/>
              <w:jc w:val="center"/>
            </w:pPr>
            <w:r w:rsidRPr="003F67E9">
              <w:rPr>
                <w:szCs w:val="24"/>
                <w:lang w:val="be-BY"/>
              </w:rPr>
              <w:t>22241</w:t>
            </w:r>
            <w:r>
              <w:rPr>
                <w:szCs w:val="24"/>
                <w:lang w:val="be-BY"/>
              </w:rPr>
              <w:t>7</w:t>
            </w:r>
            <w:r w:rsidRPr="003F67E9">
              <w:rPr>
                <w:szCs w:val="24"/>
                <w:lang w:val="be-BY"/>
              </w:rPr>
              <w:t xml:space="preserve">, </w:t>
            </w:r>
            <w:r w:rsidRPr="003F67E9">
              <w:rPr>
                <w:szCs w:val="24"/>
              </w:rPr>
              <w:t>г. Вилейка, ул. Партизанская, 40</w:t>
            </w:r>
            <w:r w:rsidRPr="003F67E9">
              <w:rPr>
                <w:szCs w:val="24"/>
              </w:rPr>
              <w:br/>
              <w:t xml:space="preserve">тел. 801771 </w:t>
            </w:r>
            <w:r>
              <w:rPr>
                <w:szCs w:val="24"/>
              </w:rPr>
              <w:t>42214</w:t>
            </w:r>
          </w:p>
        </w:tc>
      </w:tr>
    </w:tbl>
    <w:p w:rsidR="00F508E2" w:rsidRDefault="00F508E2" w:rsidP="008A44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229"/>
      </w:tblGrid>
      <w:tr w:rsidR="00F508E2" w:rsidTr="00F508E2">
        <w:tc>
          <w:tcPr>
            <w:tcW w:w="9639" w:type="dxa"/>
            <w:gridSpan w:val="2"/>
          </w:tcPr>
          <w:p w:rsidR="00F508E2" w:rsidRDefault="00F508E2">
            <w:pPr>
              <w:widowControl w:val="0"/>
              <w:spacing w:after="0"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08E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Административная п</w:t>
            </w:r>
            <w:proofErr w:type="spellStart"/>
            <w:r w:rsidRPr="00F508E2">
              <w:rPr>
                <w:rFonts w:ascii="Times New Roman" w:hAnsi="Times New Roman"/>
                <w:b/>
                <w:color w:val="000000"/>
                <w:sz w:val="26"/>
                <w:szCs w:val="26"/>
                <w:lang w:val="x-none" w:eastAsia="x-none"/>
              </w:rPr>
              <w:t>роцедура</w:t>
            </w:r>
            <w:proofErr w:type="spellEnd"/>
            <w:r w:rsidRPr="00F508E2">
              <w:rPr>
                <w:rFonts w:ascii="Times New Roman" w:hAnsi="Times New Roman"/>
                <w:b/>
                <w:color w:val="000000"/>
                <w:sz w:val="26"/>
                <w:szCs w:val="26"/>
                <w:lang w:val="x-none" w:eastAsia="x-none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2.2</w:t>
            </w:r>
          </w:p>
          <w:p w:rsidR="00F508E2" w:rsidRDefault="00F508E2">
            <w:pPr>
              <w:widowControl w:val="0"/>
              <w:spacing w:after="0" w:line="280" w:lineRule="exact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 «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Выдача справки о месте работы, службы и занимаемой должности</w:t>
            </w:r>
            <w:r>
              <w:rPr>
                <w:rFonts w:ascii="Times New Roman" w:hAnsi="Times New Roman"/>
                <w:b/>
                <w:sz w:val="30"/>
                <w:szCs w:val="30"/>
              </w:rPr>
              <w:t>»</w:t>
            </w:r>
          </w:p>
          <w:p w:rsidR="00F508E2" w:rsidRDefault="00F508E2">
            <w:pPr>
              <w:widowControl w:val="0"/>
              <w:spacing w:after="0" w:line="28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F508E2" w:rsidTr="00F508E2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8E2" w:rsidRDefault="00F508E2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  <w:p w:rsidR="00F508E2" w:rsidRDefault="00F508E2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2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08E2" w:rsidRDefault="00F508E2">
            <w:pPr>
              <w:spacing w:after="0"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Управление по труду, занятости и социальной защите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Вилейского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районного исполнительного комитета</w:t>
            </w:r>
          </w:p>
          <w:p w:rsidR="00F508E2" w:rsidRDefault="00F508E2">
            <w:pPr>
              <w:spacing w:after="0"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(г. Вилейка, ул. Пионерская, 32а)</w:t>
            </w:r>
          </w:p>
        </w:tc>
      </w:tr>
      <w:tr w:rsidR="00F508E2" w:rsidTr="00F508E2">
        <w:trPr>
          <w:trHeight w:val="1126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08E2" w:rsidRDefault="00F508E2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2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08E2" w:rsidRDefault="00F508E2">
            <w:pPr>
              <w:widowControl w:val="0"/>
              <w:spacing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F508E2" w:rsidTr="00F508E2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8E2" w:rsidRDefault="00F508E2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Документы и (или) сведения, запрашиваемые государственным органом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vertAlign w:val="superscript"/>
              </w:rPr>
              <w:endnoteReference w:customMarkFollows="1" w:id="1"/>
              <w:sym w:font="Symbol" w:char="F02A"/>
            </w:r>
          </w:p>
          <w:p w:rsidR="00F508E2" w:rsidRDefault="00F508E2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2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08E2" w:rsidRDefault="00F508E2">
            <w:pPr>
              <w:pStyle w:val="table10"/>
              <w:spacing w:before="120" w:line="254" w:lineRule="auto"/>
              <w:jc w:val="both"/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</w:t>
            </w:r>
          </w:p>
        </w:tc>
      </w:tr>
      <w:tr w:rsidR="00F508E2" w:rsidTr="00F508E2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8E2" w:rsidRDefault="00F508E2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:rsidR="00F508E2" w:rsidRDefault="00F508E2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2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08E2" w:rsidRDefault="00F508E2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бесплатно</w:t>
            </w:r>
          </w:p>
        </w:tc>
      </w:tr>
      <w:tr w:rsidR="00F508E2" w:rsidTr="00F508E2">
        <w:trPr>
          <w:trHeight w:val="1129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08E2" w:rsidRDefault="00F508E2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72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8E2" w:rsidRPr="00F508E2" w:rsidRDefault="00F508E2">
            <w:pPr>
              <w:widowControl w:val="0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дней со дня обращения</w:t>
            </w:r>
          </w:p>
          <w:p w:rsidR="00F508E2" w:rsidRPr="00F508E2" w:rsidRDefault="00F508E2">
            <w:pPr>
              <w:widowControl w:val="0"/>
              <w:spacing w:line="280" w:lineRule="exact"/>
              <w:jc w:val="both"/>
              <w:rPr>
                <w:sz w:val="30"/>
                <w:szCs w:val="30"/>
              </w:rPr>
            </w:pPr>
          </w:p>
          <w:p w:rsidR="00F508E2" w:rsidRDefault="00F508E2">
            <w:pPr>
              <w:widowControl w:val="0"/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508E2" w:rsidTr="00F508E2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8E2" w:rsidRDefault="00F508E2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F508E2" w:rsidRDefault="00F508E2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2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08E2" w:rsidRDefault="00F508E2">
            <w:pPr>
              <w:spacing w:after="0"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бессрочно</w:t>
            </w:r>
          </w:p>
        </w:tc>
      </w:tr>
    </w:tbl>
    <w:p w:rsidR="008A44E3" w:rsidRDefault="008A44E3" w:rsidP="00C71E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8A44E3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087" w:rsidRDefault="00B51087" w:rsidP="00F508E2">
      <w:pPr>
        <w:spacing w:after="0" w:line="240" w:lineRule="auto"/>
      </w:pPr>
      <w:r>
        <w:separator/>
      </w:r>
    </w:p>
  </w:endnote>
  <w:endnote w:type="continuationSeparator" w:id="0">
    <w:p w:rsidR="00B51087" w:rsidRDefault="00B51087" w:rsidP="00F508E2">
      <w:pPr>
        <w:spacing w:after="0" w:line="240" w:lineRule="auto"/>
      </w:pPr>
      <w:r>
        <w:continuationSeparator/>
      </w:r>
    </w:p>
  </w:endnote>
  <w:endnote w:id="1">
    <w:p w:rsidR="00000000" w:rsidRDefault="00B51087" w:rsidP="00F508E2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087" w:rsidRDefault="00B51087" w:rsidP="00F508E2">
      <w:pPr>
        <w:spacing w:after="0" w:line="240" w:lineRule="auto"/>
      </w:pPr>
      <w:r>
        <w:separator/>
      </w:r>
    </w:p>
  </w:footnote>
  <w:footnote w:type="continuationSeparator" w:id="0">
    <w:p w:rsidR="00B51087" w:rsidRDefault="00B51087" w:rsidP="00F50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A2125"/>
    <w:multiLevelType w:val="hybridMultilevel"/>
    <w:tmpl w:val="198EA0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46"/>
    <w:rsid w:val="00044E36"/>
    <w:rsid w:val="00051AB4"/>
    <w:rsid w:val="000E0B47"/>
    <w:rsid w:val="00123073"/>
    <w:rsid w:val="001C4A2F"/>
    <w:rsid w:val="00214778"/>
    <w:rsid w:val="00287100"/>
    <w:rsid w:val="00310846"/>
    <w:rsid w:val="003B17A8"/>
    <w:rsid w:val="003B75FA"/>
    <w:rsid w:val="003C4D14"/>
    <w:rsid w:val="003F67E9"/>
    <w:rsid w:val="004C06FA"/>
    <w:rsid w:val="00676C25"/>
    <w:rsid w:val="006A7A6C"/>
    <w:rsid w:val="0070435E"/>
    <w:rsid w:val="00747DE4"/>
    <w:rsid w:val="007728B1"/>
    <w:rsid w:val="008762DD"/>
    <w:rsid w:val="00884F3D"/>
    <w:rsid w:val="008A44E3"/>
    <w:rsid w:val="00913BCF"/>
    <w:rsid w:val="00B23BCC"/>
    <w:rsid w:val="00B51087"/>
    <w:rsid w:val="00C3486F"/>
    <w:rsid w:val="00C71EE3"/>
    <w:rsid w:val="00D10EA0"/>
    <w:rsid w:val="00D247FF"/>
    <w:rsid w:val="00D57A0A"/>
    <w:rsid w:val="00E02AA7"/>
    <w:rsid w:val="00E41AF7"/>
    <w:rsid w:val="00F508E2"/>
    <w:rsid w:val="00F61429"/>
    <w:rsid w:val="00F67D77"/>
    <w:rsid w:val="00F8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7ACE028-928A-4D69-8698-FD53EB61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B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rsid w:val="00B23BCC"/>
    <w:rPr>
      <w:rFonts w:cs="Times New Roman"/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rsid w:val="00D57A0A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57A0A"/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3C4D14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7">
    <w:name w:val="endnote text"/>
    <w:basedOn w:val="a"/>
    <w:link w:val="a8"/>
    <w:uiPriority w:val="99"/>
    <w:unhideWhenUsed/>
    <w:rsid w:val="00F508E2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locked/>
    <w:rsid w:val="00F508E2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72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2</cp:revision>
  <dcterms:created xsi:type="dcterms:W3CDTF">2024-09-12T12:55:00Z</dcterms:created>
  <dcterms:modified xsi:type="dcterms:W3CDTF">2024-09-12T12:55:00Z</dcterms:modified>
</cp:coreProperties>
</file>