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4"/>
        <w:gridCol w:w="7626"/>
      </w:tblGrid>
      <w:tr w:rsidR="003B0A5F" w:rsidTr="003B0A5F"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A5F" w:rsidRDefault="003B0A5F">
            <w:pPr>
              <w:spacing w:before="100" w:after="100" w:line="276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     Административная процедура № 1.15.1</w:t>
            </w:r>
          </w:p>
          <w:p w:rsidR="003B0A5F" w:rsidRDefault="003B0A5F" w:rsidP="003B0A5F">
            <w:pPr>
              <w:spacing w:line="276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Выдача согласования на установку</w:t>
            </w:r>
            <w:r>
              <w:rPr>
                <w:b/>
                <w:bCs/>
                <w:sz w:val="30"/>
                <w:szCs w:val="30"/>
              </w:rPr>
              <w:t xml:space="preserve">, в том числе самовольную, </w:t>
            </w:r>
            <w:r>
              <w:rPr>
                <w:b/>
                <w:bCs/>
                <w:sz w:val="30"/>
                <w:szCs w:val="30"/>
              </w:rPr>
              <w:br/>
            </w:r>
            <w:r>
              <w:rPr>
                <w:b/>
                <w:bCs/>
                <w:sz w:val="30"/>
                <w:szCs w:val="30"/>
              </w:rPr>
              <w:t>на крышах и фасадах многоквартирных жилых домов индивидуальных антенн и иных конструкций</w:t>
            </w:r>
          </w:p>
        </w:tc>
      </w:tr>
      <w:tr w:rsidR="003B0A5F" w:rsidTr="003B0A5F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A5F" w:rsidRDefault="003B0A5F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Наименование структурного подразделения, выполняющего административную процедуру</w:t>
            </w:r>
          </w:p>
          <w:p w:rsidR="003B0A5F" w:rsidRDefault="003B0A5F">
            <w:pPr>
              <w:spacing w:line="22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A5F" w:rsidRDefault="003B0A5F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Служба «одно окно»</w:t>
            </w:r>
          </w:p>
          <w:p w:rsidR="003B0A5F" w:rsidRDefault="003B0A5F">
            <w:pPr>
              <w:spacing w:line="280" w:lineRule="exac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Вилейский</w:t>
            </w:r>
            <w:proofErr w:type="spellEnd"/>
            <w:r>
              <w:rPr>
                <w:sz w:val="30"/>
                <w:szCs w:val="30"/>
              </w:rPr>
              <w:t xml:space="preserve"> районный исполнительный комитет</w:t>
            </w:r>
          </w:p>
          <w:p w:rsidR="003B0A5F" w:rsidRDefault="003B0A5F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(г. Вилейка, ул. Партизанская, 44)</w:t>
            </w:r>
          </w:p>
        </w:tc>
      </w:tr>
      <w:tr w:rsidR="003B0A5F" w:rsidTr="003B0A5F">
        <w:trPr>
          <w:trHeight w:val="1126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A5F" w:rsidRDefault="003B0A5F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A5F" w:rsidRDefault="003B0A5F" w:rsidP="003B0A5F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заявление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технический паспорт и документ, подтверждающий право собственности на помещение – для собственника помещения</w:t>
            </w:r>
            <w:bookmarkStart w:id="0" w:name="_GoBack"/>
            <w:bookmarkEnd w:id="0"/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</w:p>
        </w:tc>
      </w:tr>
      <w:tr w:rsidR="003B0A5F" w:rsidTr="003B0A5F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A5F" w:rsidRDefault="003B0A5F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Документы и (или) сведения, запрашиваемые государственным органом</w:t>
            </w:r>
            <w:r>
              <w:rPr>
                <w:rStyle w:val="a5"/>
                <w:b/>
                <w:bCs/>
                <w:sz w:val="26"/>
                <w:szCs w:val="26"/>
              </w:rPr>
              <w:endnoteReference w:customMarkFollows="1" w:id="1"/>
              <w:sym w:font="Symbol" w:char="F02A"/>
            </w:r>
          </w:p>
          <w:p w:rsidR="003B0A5F" w:rsidRDefault="003B0A5F">
            <w:pPr>
              <w:spacing w:line="22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A5F" w:rsidRDefault="003B0A5F">
            <w:pPr>
              <w:spacing w:line="280" w:lineRule="exact"/>
              <w:ind w:right="78"/>
              <w:jc w:val="both"/>
              <w:rPr>
                <w:color w:val="auto"/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</w:p>
          <w:p w:rsidR="003B0A5F" w:rsidRDefault="003B0A5F">
            <w:pPr>
              <w:spacing w:before="120" w:line="276" w:lineRule="auto"/>
              <w:rPr>
                <w:sz w:val="28"/>
                <w:szCs w:val="28"/>
              </w:rPr>
            </w:pPr>
          </w:p>
        </w:tc>
      </w:tr>
      <w:tr w:rsidR="003B0A5F" w:rsidTr="003B0A5F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A5F" w:rsidRDefault="003B0A5F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Размер платы, взимаемой при осуществлении административной процедуры</w:t>
            </w:r>
          </w:p>
          <w:p w:rsidR="003B0A5F" w:rsidRDefault="003B0A5F">
            <w:pPr>
              <w:spacing w:line="22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A5F" w:rsidRDefault="003B0A5F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бесплатно</w:t>
            </w:r>
          </w:p>
        </w:tc>
      </w:tr>
      <w:tr w:rsidR="003B0A5F" w:rsidTr="003B0A5F">
        <w:trPr>
          <w:trHeight w:val="1129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A5F" w:rsidRDefault="003B0A5F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Максимальный срок осуществления административной процедуры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A5F" w:rsidRDefault="003B0A5F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 дней со дня подачи заявления</w:t>
            </w:r>
          </w:p>
        </w:tc>
      </w:tr>
      <w:tr w:rsidR="003B0A5F" w:rsidTr="003B0A5F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A5F" w:rsidRDefault="003B0A5F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  <w:p w:rsidR="003B0A5F" w:rsidRDefault="003B0A5F">
            <w:pPr>
              <w:spacing w:line="22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A5F" w:rsidRDefault="003B0A5F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бессрочно</w:t>
            </w:r>
          </w:p>
        </w:tc>
      </w:tr>
    </w:tbl>
    <w:p w:rsidR="003B0A5F" w:rsidRDefault="003B0A5F" w:rsidP="003B0A5F">
      <w:pPr>
        <w:rPr>
          <w:sz w:val="30"/>
          <w:szCs w:val="30"/>
        </w:rPr>
      </w:pPr>
    </w:p>
    <w:p w:rsidR="003B0A5F" w:rsidRDefault="003B0A5F" w:rsidP="003B0A5F">
      <w:pPr>
        <w:rPr>
          <w:sz w:val="30"/>
          <w:szCs w:val="30"/>
        </w:rPr>
      </w:pPr>
      <w:r>
        <w:rPr>
          <w:rStyle w:val="a5"/>
          <w:sz w:val="26"/>
          <w:szCs w:val="26"/>
        </w:rPr>
        <w:sym w:font="Symbol" w:char="F02A"/>
      </w:r>
      <w:r>
        <w:rPr>
          <w:sz w:val="26"/>
          <w:szCs w:val="26"/>
        </w:rPr>
        <w:t xml:space="preserve"> Могут предоставляться гражданином самостоятельно</w:t>
      </w:r>
    </w:p>
    <w:p w:rsidR="003B0A5F" w:rsidRDefault="003B0A5F" w:rsidP="003B0A5F">
      <w:pPr>
        <w:pStyle w:val="newncpi0"/>
        <w:jc w:val="left"/>
        <w:rPr>
          <w:i/>
          <w:iCs/>
        </w:rPr>
      </w:pPr>
    </w:p>
    <w:p w:rsidR="003B0A5F" w:rsidRDefault="003B0A5F" w:rsidP="003B0A5F">
      <w:pPr>
        <w:pStyle w:val="newncpi0"/>
        <w:jc w:val="left"/>
        <w:rPr>
          <w:i/>
          <w:iCs/>
        </w:rPr>
      </w:pPr>
    </w:p>
    <w:p w:rsidR="003B0A5F" w:rsidRDefault="003B0A5F" w:rsidP="003B0A5F">
      <w:pPr>
        <w:pStyle w:val="newncpi0"/>
        <w:jc w:val="left"/>
        <w:rPr>
          <w:i/>
          <w:iCs/>
        </w:rPr>
      </w:pPr>
    </w:p>
    <w:p w:rsidR="003B0A5F" w:rsidRDefault="003B0A5F" w:rsidP="003B0A5F">
      <w:pPr>
        <w:pStyle w:val="newncpi0"/>
        <w:jc w:val="left"/>
        <w:rPr>
          <w:i/>
          <w:iCs/>
        </w:rPr>
      </w:pPr>
    </w:p>
    <w:p w:rsidR="00EF5C22" w:rsidRDefault="00EF5C22"/>
    <w:sectPr w:rsidR="00EF5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B58" w:rsidRDefault="00566B58" w:rsidP="003B0A5F">
      <w:r>
        <w:separator/>
      </w:r>
    </w:p>
  </w:endnote>
  <w:endnote w:type="continuationSeparator" w:id="0">
    <w:p w:rsidR="00566B58" w:rsidRDefault="00566B58" w:rsidP="003B0A5F">
      <w:r>
        <w:continuationSeparator/>
      </w:r>
    </w:p>
  </w:endnote>
  <w:endnote w:id="1">
    <w:p w:rsidR="003B0A5F" w:rsidRDefault="003B0A5F" w:rsidP="003B0A5F">
      <w:pPr>
        <w:pStyle w:val="a3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B58" w:rsidRDefault="00566B58" w:rsidP="003B0A5F">
      <w:r>
        <w:separator/>
      </w:r>
    </w:p>
  </w:footnote>
  <w:footnote w:type="continuationSeparator" w:id="0">
    <w:p w:rsidR="00566B58" w:rsidRDefault="00566B58" w:rsidP="003B0A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73C"/>
    <w:rsid w:val="001C573C"/>
    <w:rsid w:val="003B0A5F"/>
    <w:rsid w:val="00566B58"/>
    <w:rsid w:val="00EF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2828E"/>
  <w15:chartTrackingRefBased/>
  <w15:docId w15:val="{8A6DD008-6DEA-4917-9B62-19AB5CD19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A5F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3B0A5F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3B0A5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newncpi0">
    <w:name w:val="newncpi0"/>
    <w:basedOn w:val="a"/>
    <w:uiPriority w:val="99"/>
    <w:rsid w:val="003B0A5F"/>
    <w:pPr>
      <w:jc w:val="both"/>
    </w:pPr>
    <w:rPr>
      <w:color w:val="auto"/>
      <w:sz w:val="24"/>
      <w:szCs w:val="24"/>
    </w:rPr>
  </w:style>
  <w:style w:type="character" w:styleId="a5">
    <w:name w:val="endnote reference"/>
    <w:basedOn w:val="a0"/>
    <w:uiPriority w:val="99"/>
    <w:semiHidden/>
    <w:unhideWhenUsed/>
    <w:rsid w:val="003B0A5F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9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920</Characters>
  <Application>Microsoft Office Word</Application>
  <DocSecurity>0</DocSecurity>
  <Lines>83</Lines>
  <Paragraphs>11</Paragraphs>
  <ScaleCrop>false</ScaleCrop>
  <Company>SPecialiST RePack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Лисовкина Инна Геннадьевна</dc:creator>
  <cp:keywords/>
  <dc:description/>
  <cp:lastModifiedBy>Лисовкина Инна Геннадьевна</cp:lastModifiedBy>
  <cp:revision>2</cp:revision>
  <dcterms:created xsi:type="dcterms:W3CDTF">2024-03-11T09:58:00Z</dcterms:created>
  <dcterms:modified xsi:type="dcterms:W3CDTF">2024-03-11T10:00:00Z</dcterms:modified>
</cp:coreProperties>
</file>