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FC71" w14:textId="77777777" w:rsidR="002F2A38" w:rsidRDefault="002F2A38" w:rsidP="002F2A38">
      <w:pPr>
        <w:tabs>
          <w:tab w:val="left" w:pos="390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 МЕРАХ ПОЖАРНОЙ БЕЗОПАСНОСТИ </w:t>
      </w:r>
    </w:p>
    <w:p w14:paraId="21483619" w14:textId="77777777" w:rsidR="00703F21" w:rsidRDefault="002F2A38" w:rsidP="002F2A38">
      <w:pPr>
        <w:tabs>
          <w:tab w:val="left" w:pos="390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ОТОПИТЕЛЬНЫЙ ПЕРИОД</w:t>
      </w:r>
    </w:p>
    <w:p w14:paraId="6A5015A7" w14:textId="77777777" w:rsidR="002F2A38" w:rsidRDefault="002F2A38" w:rsidP="002F2A3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</w:p>
    <w:p w14:paraId="1D5B86D4" w14:textId="77777777" w:rsidR="002F2A38" w:rsidRDefault="002F2A38" w:rsidP="002F2A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44592">
        <w:rPr>
          <w:rFonts w:ascii="Times New Roman" w:hAnsi="Times New Roman" w:cs="Times New Roman"/>
          <w:bCs/>
          <w:sz w:val="28"/>
          <w:lang w:val="ru-RU"/>
        </w:rPr>
        <w:t>Отопительный период</w:t>
      </w:r>
      <w:r w:rsidRPr="002F2A38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Pr="002F2A38">
        <w:rPr>
          <w:rFonts w:ascii="Times New Roman" w:hAnsi="Times New Roman" w:cs="Times New Roman"/>
          <w:sz w:val="28"/>
          <w:lang w:val="ru-RU"/>
        </w:rPr>
        <w:t>— это период года, когда в здании необходимо отопление для поддержания комфортной температуры. Отопительный период начинается с осени и продолжается до весны.</w:t>
      </w:r>
    </w:p>
    <w:p w14:paraId="5B5040B7" w14:textId="77777777" w:rsidR="002F2A38" w:rsidRDefault="002F2A38" w:rsidP="002F2A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  <w:sectPr w:rsidR="002F2A38" w:rsidSect="002F2A38">
          <w:pgSz w:w="12240" w:h="15840"/>
          <w:pgMar w:top="1134" w:right="850" w:bottom="1134" w:left="993" w:header="708" w:footer="708" w:gutter="0"/>
          <w:cols w:space="708"/>
          <w:docGrid w:linePitch="360"/>
        </w:sectPr>
      </w:pPr>
      <w:r w:rsidRPr="002F2A38">
        <w:rPr>
          <w:rFonts w:ascii="Times New Roman" w:hAnsi="Times New Roman" w:cs="Times New Roman"/>
          <w:sz w:val="28"/>
          <w:lang w:val="ru-RU"/>
        </w:rPr>
        <w:t>За прошедший год в Вилейском районе произошло 45 пожаров в частных домовладениях</w:t>
      </w:r>
      <w:r w:rsidR="00E33A5D">
        <w:rPr>
          <w:rFonts w:ascii="Times New Roman" w:hAnsi="Times New Roman" w:cs="Times New Roman"/>
          <w:sz w:val="28"/>
          <w:lang w:val="ru-RU"/>
        </w:rPr>
        <w:t>. Данные о соотношении пожаров в частных домовладениях представлены на рисунке 1:</w:t>
      </w:r>
    </w:p>
    <w:p w14:paraId="30CF942F" w14:textId="77777777" w:rsidR="002F2A38" w:rsidRDefault="002F2A38" w:rsidP="002F2A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14:paraId="2674918A" w14:textId="77777777" w:rsidR="002F2A38" w:rsidRDefault="002F2A38" w:rsidP="002F2A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D70B877" wp14:editId="68619860">
            <wp:extent cx="2840990" cy="1851660"/>
            <wp:effectExtent l="0" t="0" r="1651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1001307" w14:textId="77777777" w:rsidR="002F2A38" w:rsidRDefault="002F2A38" w:rsidP="002F2A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5AE6E0B6" w14:textId="77777777" w:rsidR="00444592" w:rsidRDefault="00444592" w:rsidP="002F2A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664798E8" w14:textId="77777777" w:rsidR="002F2A38" w:rsidRDefault="002F2A38" w:rsidP="002F2A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31F917E" wp14:editId="6D1D307D">
            <wp:extent cx="2665730" cy="1958340"/>
            <wp:effectExtent l="0" t="0" r="1270" b="38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C1E09C" w14:textId="77777777" w:rsidR="002F2A38" w:rsidRDefault="002F2A38" w:rsidP="002F2A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  <w:sectPr w:rsidR="002F2A38" w:rsidSect="002F2A38">
          <w:type w:val="continuous"/>
          <w:pgSz w:w="12240" w:h="15840"/>
          <w:pgMar w:top="1134" w:right="850" w:bottom="1134" w:left="993" w:header="708" w:footer="708" w:gutter="0"/>
          <w:cols w:num="2" w:space="720"/>
          <w:docGrid w:linePitch="360"/>
        </w:sectPr>
      </w:pPr>
    </w:p>
    <w:p w14:paraId="1FD2A2D5" w14:textId="77777777" w:rsidR="002F2A38" w:rsidRDefault="002F2A38" w:rsidP="002F2A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14:paraId="6EBD76E7" w14:textId="77777777" w:rsidR="00E33A5D" w:rsidRDefault="00444592" w:rsidP="00E33A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E33A5D">
        <w:rPr>
          <w:rFonts w:ascii="Times New Roman" w:hAnsi="Times New Roman" w:cs="Times New Roman"/>
          <w:sz w:val="28"/>
          <w:lang w:val="ru-RU"/>
        </w:rPr>
        <w:t>ис. 1.  Пожары в частных домовладениях в Вилейском районе за 2023 год.</w:t>
      </w:r>
    </w:p>
    <w:p w14:paraId="75877E97" w14:textId="77777777" w:rsidR="00E33A5D" w:rsidRDefault="00E33A5D" w:rsidP="002F2A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14:paraId="6A105EAA" w14:textId="77777777" w:rsidR="002F2A38" w:rsidRDefault="00E33A5D" w:rsidP="002F2A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Основными причинами пожаров в Вилейском районе в 2023 году являются неисправности печного отопления, электрооборудования и неосторожное обращение с огнём, при этом наблюдается тенденция увеличения доли неисправности печного отопления относительно других причин пожаров. Данные представлены на рисунке 2: </w:t>
      </w:r>
    </w:p>
    <w:p w14:paraId="110C8AAF" w14:textId="77777777" w:rsidR="00444592" w:rsidRDefault="00444592" w:rsidP="002F2A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14:paraId="293116C5" w14:textId="77777777" w:rsidR="00E33A5D" w:rsidRDefault="005C6C63" w:rsidP="004445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C6C63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3DA2194" wp14:editId="3246E00A">
            <wp:extent cx="4962963" cy="239675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359" cy="240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4A13" w14:textId="77777777" w:rsidR="00444592" w:rsidRDefault="00444592" w:rsidP="004445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Рис. 2. Основные причины пожаров в Вилейском районе за 2023 год</w:t>
      </w:r>
    </w:p>
    <w:p w14:paraId="3F7D91D2" w14:textId="77777777" w:rsidR="00444592" w:rsidRDefault="00444592" w:rsidP="004445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</w:p>
    <w:p w14:paraId="4F4FF3BD" w14:textId="77777777" w:rsidR="00444592" w:rsidRDefault="00444592" w:rsidP="000822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ab/>
        <w:t xml:space="preserve">В связи с увеличением </w:t>
      </w:r>
      <w:r w:rsidR="000822F3">
        <w:rPr>
          <w:rFonts w:ascii="Times New Roman" w:hAnsi="Times New Roman" w:cs="Times New Roman"/>
          <w:sz w:val="28"/>
          <w:lang w:val="ru-RU"/>
        </w:rPr>
        <w:t>доли неисправности печного отопления как причины возникновения пожаров частных домовладений, возрастает необходимость проведения профилактических работ по предупреждению пожаров в жилом фонде.</w:t>
      </w:r>
      <w:r w:rsidR="00AB5F23">
        <w:rPr>
          <w:rFonts w:ascii="Times New Roman" w:hAnsi="Times New Roman" w:cs="Times New Roman"/>
          <w:sz w:val="28"/>
          <w:lang w:val="ru-RU"/>
        </w:rPr>
        <w:t xml:space="preserve"> Проведение пожарно-профилактических работ является основным мероприятием по профилактике неисправностей печного отопления. </w:t>
      </w:r>
    </w:p>
    <w:p w14:paraId="49467A51" w14:textId="77777777" w:rsidR="00AB5F23" w:rsidRDefault="00AB5F23" w:rsidP="000822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Основные руководящие документы в области пожарной безопасности жилого фонда: </w:t>
      </w:r>
    </w:p>
    <w:p w14:paraId="2FCF5B68" w14:textId="77777777" w:rsidR="00747586" w:rsidRPr="00AB5F23" w:rsidRDefault="00AB5F23" w:rsidP="00110527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142" w:firstLine="142"/>
        <w:jc w:val="both"/>
        <w:rPr>
          <w:rFonts w:eastAsiaTheme="minorHAnsi"/>
          <w:sz w:val="28"/>
          <w:lang w:val="ru-RU"/>
        </w:rPr>
      </w:pPr>
      <w:r>
        <w:rPr>
          <w:rFonts w:eastAsiaTheme="minorHAnsi"/>
          <w:sz w:val="28"/>
          <w:lang w:val="ru-RU"/>
        </w:rPr>
        <w:t>П</w:t>
      </w:r>
      <w:r w:rsidRPr="00AB5F23">
        <w:rPr>
          <w:rFonts w:eastAsiaTheme="minorHAnsi"/>
          <w:sz w:val="28"/>
          <w:lang w:val="ru-RU"/>
        </w:rPr>
        <w:t>остановление министер</w:t>
      </w:r>
      <w:r>
        <w:rPr>
          <w:rFonts w:eastAsiaTheme="minorHAnsi"/>
          <w:sz w:val="28"/>
          <w:lang w:val="ru-RU"/>
        </w:rPr>
        <w:t>ства по чрезвычайным ситуациям Республики Б</w:t>
      </w:r>
      <w:r w:rsidRPr="00AB5F23">
        <w:rPr>
          <w:rFonts w:eastAsiaTheme="minorHAnsi"/>
          <w:sz w:val="28"/>
          <w:lang w:val="ru-RU"/>
        </w:rPr>
        <w:t>еларусь</w:t>
      </w:r>
      <w:r>
        <w:rPr>
          <w:rFonts w:eastAsiaTheme="minorHAnsi"/>
          <w:sz w:val="28"/>
          <w:lang w:val="ru-RU"/>
        </w:rPr>
        <w:t xml:space="preserve"> от</w:t>
      </w:r>
      <w:r w:rsidR="004A5494" w:rsidRPr="00AB5F23">
        <w:rPr>
          <w:rFonts w:eastAsiaTheme="minorHAnsi"/>
          <w:sz w:val="28"/>
          <w:lang w:val="ru-RU"/>
        </w:rPr>
        <w:t xml:space="preserve"> 25 марта 2020 г. № 13 «</w:t>
      </w:r>
      <w:r>
        <w:rPr>
          <w:rFonts w:eastAsiaTheme="minorHAnsi"/>
          <w:sz w:val="28"/>
          <w:lang w:val="ru-RU"/>
        </w:rPr>
        <w:t>правила</w:t>
      </w:r>
      <w:r w:rsidR="004A5494" w:rsidRPr="00AB5F23">
        <w:rPr>
          <w:rFonts w:eastAsiaTheme="minorHAnsi"/>
          <w:sz w:val="28"/>
          <w:lang w:val="ru-RU"/>
        </w:rPr>
        <w:t xml:space="preserve">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строительства» </w:t>
      </w:r>
      <w:r w:rsidR="004A5494" w:rsidRPr="00AB5F23">
        <w:rPr>
          <w:rFonts w:eastAsiaTheme="minorHAnsi"/>
          <w:bCs/>
          <w:sz w:val="28"/>
          <w:lang w:val="ru-RU"/>
        </w:rPr>
        <w:t>(</w:t>
      </w:r>
      <w:r>
        <w:rPr>
          <w:rFonts w:eastAsiaTheme="minorHAnsi"/>
          <w:bCs/>
          <w:sz w:val="28"/>
          <w:lang w:val="ru-RU"/>
        </w:rPr>
        <w:t xml:space="preserve">Далее – </w:t>
      </w:r>
      <w:r w:rsidR="004A5494" w:rsidRPr="00AB5F23">
        <w:rPr>
          <w:rFonts w:eastAsiaTheme="minorHAnsi"/>
          <w:bCs/>
          <w:sz w:val="28"/>
          <w:lang w:val="ru-RU"/>
        </w:rPr>
        <w:t>ППБ №13)</w:t>
      </w:r>
      <w:r>
        <w:rPr>
          <w:rFonts w:eastAsiaTheme="minorHAnsi"/>
          <w:bCs/>
          <w:sz w:val="28"/>
          <w:lang w:val="ru-RU"/>
        </w:rPr>
        <w:t xml:space="preserve">  – Содержит основные требования пожарной безопасности при эксплуатации печного отопления.</w:t>
      </w:r>
    </w:p>
    <w:p w14:paraId="40F2606D" w14:textId="77777777" w:rsidR="00747586" w:rsidRPr="00AB5F23" w:rsidRDefault="004A5494" w:rsidP="00110527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lang w:val="ru-RU"/>
        </w:rPr>
      </w:pPr>
      <w:r w:rsidRPr="00AB5F23">
        <w:rPr>
          <w:rFonts w:ascii="Times New Roman" w:hAnsi="Times New Roman" w:cs="Times New Roman"/>
          <w:sz w:val="28"/>
          <w:lang w:val="ru-RU"/>
        </w:rPr>
        <w:t>СН 4.02.03-2019 «Отопление, вентиляция и кондиционирование воздуха»</w:t>
      </w:r>
      <w:r w:rsidR="00AB5F23">
        <w:rPr>
          <w:rFonts w:ascii="Times New Roman" w:hAnsi="Times New Roman" w:cs="Times New Roman"/>
          <w:sz w:val="28"/>
          <w:lang w:val="ru-RU"/>
        </w:rPr>
        <w:t xml:space="preserve"> – содержит основные требования пожарной безопасности при строительстве печного отопления.</w:t>
      </w:r>
    </w:p>
    <w:p w14:paraId="2D69FF8E" w14:textId="77777777" w:rsidR="00AB5F23" w:rsidRPr="00110527" w:rsidRDefault="00110527" w:rsidP="001105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Правила пожарной безопасности при эксплуатации печного отопления (ППБ №13):</w:t>
      </w:r>
    </w:p>
    <w:p w14:paraId="567DA8C6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32. Не допускается эксплуатация печей, конструкция которых не соответствует требованиям технических нормативных правовых актов</w:t>
      </w:r>
    </w:p>
    <w:p w14:paraId="2DC0AAFE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33. Пол из горючего материала перед топочным отверстием теплогенерирующих аппаратов (печей), работающих на твердом виде топлива, должен быть защищен негорючим листовым или плитным материалом шириной не менее 0,5 метра и длиной не менее 0,7 метра;</w:t>
      </w:r>
    </w:p>
    <w:p w14:paraId="536C9DCD" w14:textId="77777777" w:rsid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 xml:space="preserve">35. При эксплуатации теплогенерирующих аппаратов не допускается: 35.1. применять для розжига легковоспламеняющиеся и горючие жидкости (за исключением жидкостей, специально предназначенных для розжига); </w:t>
      </w:r>
    </w:p>
    <w:p w14:paraId="08EE9EE9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35. При эксплуатации теплогенерирующих аппаратов не допускается:</w:t>
      </w:r>
    </w:p>
    <w:p w14:paraId="45531787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35.1. применять для розжига легковоспламеняющиеся и горючие жидкости</w:t>
      </w:r>
    </w:p>
    <w:p w14:paraId="1FBA6971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(за исключением жидкостей, специально предназначенных для розжига);</w:t>
      </w:r>
    </w:p>
    <w:p w14:paraId="4D6BCDE5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35.2. использовать дымовые трубы, не соответствующие требованиям технических нормативных правовых актов;</w:t>
      </w:r>
    </w:p>
    <w:p w14:paraId="3BC6ACB9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35.3. осуществлять топку с открытыми дверцами;</w:t>
      </w:r>
    </w:p>
    <w:p w14:paraId="4FDD0993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35.4. отключать автоматические средства контроля за режимом их работы;</w:t>
      </w:r>
    </w:p>
    <w:p w14:paraId="6DC53A78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35.5. осуществлять топку без присмотра, если иное не оговорено в эксплуатационной документации на них;</w:t>
      </w:r>
    </w:p>
    <w:p w14:paraId="42610747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35.6. применять вид топлива, не предусмотренный эксплуатационной документацией на них;</w:t>
      </w:r>
    </w:p>
    <w:p w14:paraId="1F610809" w14:textId="77777777" w:rsid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 xml:space="preserve">35.7. дальнейшая работа при обнаружении неисправности. </w:t>
      </w:r>
    </w:p>
    <w:p w14:paraId="687E018E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lastRenderedPageBreak/>
        <w:t>36. Дымовые трубы теплогенерирующих аппаратов, работающих на твердых, жидких видах топлива, печей ежегодно перед началом отопительного периода должны очищаться от сажи.</w:t>
      </w:r>
    </w:p>
    <w:p w14:paraId="450E9EF2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 xml:space="preserve">37. При эксплуатации печей </w:t>
      </w:r>
      <w:r w:rsidRPr="00110527">
        <w:rPr>
          <w:rFonts w:ascii="Times New Roman" w:hAnsi="Times New Roman" w:cs="Times New Roman"/>
          <w:b/>
          <w:bCs/>
          <w:sz w:val="28"/>
          <w:u w:val="single"/>
          <w:lang w:val="ru-RU"/>
        </w:rPr>
        <w:t>не допускается:</w:t>
      </w:r>
    </w:p>
    <w:p w14:paraId="5CF47524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37.1. топить при наличии обрушения кладки свода топливника;</w:t>
      </w:r>
    </w:p>
    <w:p w14:paraId="293ECE01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37.2. применять для розжига легковоспламеняющиеся и горючие жидкости</w:t>
      </w:r>
    </w:p>
    <w:p w14:paraId="6971D3BA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(за исключением жидкостей, специально предназначенных для розжига);</w:t>
      </w:r>
    </w:p>
    <w:p w14:paraId="4ED47ED4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37.3. топить с открытыми дверцами;</w:t>
      </w:r>
    </w:p>
    <w:p w14:paraId="4912794F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37.4. их перекаливание;</w:t>
      </w:r>
    </w:p>
    <w:p w14:paraId="64C4B3EC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37.5. размещать горючие вещества и материалы на них и в непосредственной</w:t>
      </w:r>
    </w:p>
    <w:p w14:paraId="693757F9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близости от топочных отверстий;</w:t>
      </w:r>
    </w:p>
    <w:p w14:paraId="0B36D33C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37.6. топить углем, коксом и газом печи, не предназначенные для этих видов топлива;</w:t>
      </w:r>
    </w:p>
    <w:p w14:paraId="51526E3A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37.7. оставлять без присмотра топящиеся печи.</w:t>
      </w:r>
    </w:p>
    <w:p w14:paraId="625B8135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38. Печи, поверхности труб и стен, в которых проходят дымовые каналы, должны быть исправными, без сквозных трещин, а для определения на ранней стадии трещин в дымоходе в объеме чердачного помещения – оштукатурены и побелены.</w:t>
      </w:r>
    </w:p>
    <w:p w14:paraId="6B78BBCC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39. Ежегодно перед отопительным сезоном необходимо проводить проверку исправности печи, дымовых каналов.</w:t>
      </w:r>
    </w:p>
    <w:p w14:paraId="11C97062" w14:textId="77777777" w:rsidR="00110527" w:rsidRP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110527">
        <w:rPr>
          <w:rFonts w:ascii="Times New Roman" w:hAnsi="Times New Roman" w:cs="Times New Roman"/>
          <w:sz w:val="28"/>
          <w:lang w:val="ru-RU"/>
        </w:rPr>
        <w:t>40. Зола, угли и шлак, удаленные из теплогенерирующих аппаратов, отопительных приборов, печей, должны быть пролиты водой до их полного затухания.</w:t>
      </w:r>
    </w:p>
    <w:p w14:paraId="77E90909" w14:textId="77777777" w:rsidR="00110527" w:rsidRDefault="00110527" w:rsidP="0011052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Основные требования пожарной безопасности при строительстве печного отопления</w:t>
      </w:r>
      <w:r w:rsidR="00FF65C0">
        <w:rPr>
          <w:rFonts w:ascii="Times New Roman" w:hAnsi="Times New Roman" w:cs="Times New Roman"/>
          <w:sz w:val="28"/>
          <w:lang w:val="ru-RU"/>
        </w:rPr>
        <w:t xml:space="preserve"> (СН 4.02.03-2019)</w:t>
      </w:r>
      <w:r>
        <w:rPr>
          <w:rFonts w:ascii="Times New Roman" w:hAnsi="Times New Roman" w:cs="Times New Roman"/>
          <w:sz w:val="28"/>
          <w:lang w:val="ru-RU"/>
        </w:rPr>
        <w:t>:</w:t>
      </w:r>
      <w:r w:rsidR="00FF65C0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420C8944" w14:textId="77777777" w:rsidR="00FF65C0" w:rsidRPr="00FF65C0" w:rsidRDefault="00FF65C0" w:rsidP="00FF65C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FF65C0">
        <w:rPr>
          <w:rFonts w:ascii="Times New Roman" w:hAnsi="Times New Roman" w:cs="Times New Roman"/>
          <w:sz w:val="28"/>
          <w:lang w:val="ru-RU"/>
        </w:rPr>
        <w:t>6.5.7 Дымовые трубы следует проектировать вертикальными, без уступов из изделий и материалов, конструктивно обеспечивающих безопасную эксплуатацию, техническое обслуживание и эффективное удаление продуктов горения.</w:t>
      </w:r>
    </w:p>
    <w:p w14:paraId="75FADE3A" w14:textId="77777777" w:rsidR="00FF65C0" w:rsidRPr="00FF65C0" w:rsidRDefault="00FF65C0" w:rsidP="00FF65C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FF65C0">
        <w:rPr>
          <w:rFonts w:ascii="Times New Roman" w:hAnsi="Times New Roman" w:cs="Times New Roman"/>
          <w:sz w:val="28"/>
          <w:lang w:val="ru-RU"/>
        </w:rPr>
        <w:t>6.5.9 Расстояние от наружных поверхностей кирпичных или бетонных дымовых труб до стропил, обрешеток и других деталей кровли из горючих материалов следует предусматривать (в свету) не менее 130 мм, для дымовых труб из других материалов — принимать в соответствии с рекомендациями производителей и результатами испытаний</w:t>
      </w:r>
    </w:p>
    <w:p w14:paraId="342C3FD2" w14:textId="77777777" w:rsidR="00FF65C0" w:rsidRPr="00FF65C0" w:rsidRDefault="00FF65C0" w:rsidP="00FF65C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FF65C0">
        <w:rPr>
          <w:rFonts w:ascii="Times New Roman" w:hAnsi="Times New Roman" w:cs="Times New Roman"/>
          <w:sz w:val="28"/>
          <w:lang w:val="ru-RU"/>
        </w:rPr>
        <w:t>6.5.12 Зазоры между перекрытиями, стенами, перегородками и разделками следует предусматривать с заполнением негорючими материалами.</w:t>
      </w:r>
    </w:p>
    <w:p w14:paraId="209932BC" w14:textId="77777777" w:rsidR="00FF65C0" w:rsidRPr="00FF65C0" w:rsidRDefault="00FF65C0" w:rsidP="00FF65C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FF65C0">
        <w:rPr>
          <w:rFonts w:ascii="Times New Roman" w:hAnsi="Times New Roman" w:cs="Times New Roman"/>
          <w:sz w:val="28"/>
          <w:lang w:val="ru-RU"/>
        </w:rPr>
        <w:t>6.5.14 Конструкции зданий следует защищать от возгорания:</w:t>
      </w:r>
    </w:p>
    <w:p w14:paraId="303C08CD" w14:textId="77777777" w:rsidR="00FF65C0" w:rsidRDefault="00FF65C0" w:rsidP="00FF65C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FF65C0">
        <w:rPr>
          <w:rFonts w:ascii="Times New Roman" w:hAnsi="Times New Roman" w:cs="Times New Roman"/>
          <w:sz w:val="28"/>
          <w:lang w:val="ru-RU"/>
        </w:rPr>
        <w:t>пол из горючих материалов под топочной дверкой — негорючим листовым или плитным материалом размерами 700×500 мм, располагаемым длинной его стороной вдоль печи;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0A2A6449" w14:textId="398DA426" w:rsidR="00FF65C0" w:rsidRDefault="00FF65C0" w:rsidP="00FF65C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р</w:t>
      </w:r>
      <w:r w:rsidRPr="00FF65C0">
        <w:rPr>
          <w:rFonts w:ascii="Times New Roman" w:hAnsi="Times New Roman" w:cs="Times New Roman"/>
          <w:sz w:val="28"/>
          <w:lang w:val="ru-RU"/>
        </w:rPr>
        <w:t xml:space="preserve">асстояние от топочной дверки до противоположной стены следует принимать не менее </w:t>
      </w:r>
      <w:r w:rsidR="008906D2">
        <w:rPr>
          <w:rFonts w:ascii="Times New Roman" w:hAnsi="Times New Roman" w:cs="Times New Roman"/>
          <w:sz w:val="28"/>
          <w:lang w:val="ru-RU"/>
        </w:rPr>
        <w:t>1</w:t>
      </w:r>
      <w:bookmarkStart w:id="0" w:name="_GoBack"/>
      <w:bookmarkEnd w:id="0"/>
      <w:r w:rsidRPr="00FF65C0">
        <w:rPr>
          <w:rFonts w:ascii="Times New Roman" w:hAnsi="Times New Roman" w:cs="Times New Roman"/>
          <w:sz w:val="28"/>
          <w:lang w:val="ru-RU"/>
        </w:rPr>
        <w:t>250 мм</w:t>
      </w:r>
      <w:r w:rsidR="00574012">
        <w:rPr>
          <w:rFonts w:ascii="Times New Roman" w:hAnsi="Times New Roman" w:cs="Times New Roman"/>
          <w:sz w:val="28"/>
          <w:lang w:val="ru-RU"/>
        </w:rPr>
        <w:t>.</w:t>
      </w:r>
    </w:p>
    <w:p w14:paraId="00A17624" w14:textId="4D3DE6E5" w:rsidR="00574012" w:rsidRDefault="00574012" w:rsidP="00FF65C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</w:p>
    <w:p w14:paraId="1F182C85" w14:textId="335686FB" w:rsidR="00444592" w:rsidRPr="002F2A38" w:rsidRDefault="00574012" w:rsidP="0057401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574012">
        <w:rPr>
          <w:rFonts w:ascii="Times New Roman" w:hAnsi="Times New Roman" w:cs="Times New Roman"/>
          <w:b/>
          <w:bCs/>
          <w:i/>
          <w:iCs/>
          <w:sz w:val="28"/>
          <w:lang w:val="ru-RU"/>
        </w:rPr>
        <w:t>Важно помнить, что несоблюдение требований пожарной безопасности приводит к пожару, повышает риск причинения ущерба не только имуществу, но жизни и здоровью людей!</w:t>
      </w:r>
    </w:p>
    <w:sectPr w:rsidR="00444592" w:rsidRPr="002F2A38" w:rsidSect="002F2A38">
      <w:type w:val="continuous"/>
      <w:pgSz w:w="12240" w:h="15840"/>
      <w:pgMar w:top="1134" w:right="850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6A3B"/>
    <w:multiLevelType w:val="hybridMultilevel"/>
    <w:tmpl w:val="E2C2E006"/>
    <w:lvl w:ilvl="0" w:tplc="FD48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C2A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6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F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B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8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4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2B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4B"/>
    <w:rsid w:val="000822F3"/>
    <w:rsid w:val="00110527"/>
    <w:rsid w:val="00153003"/>
    <w:rsid w:val="002F2A38"/>
    <w:rsid w:val="003A5B29"/>
    <w:rsid w:val="00444592"/>
    <w:rsid w:val="004A5494"/>
    <w:rsid w:val="004C11BF"/>
    <w:rsid w:val="00563BA5"/>
    <w:rsid w:val="00574012"/>
    <w:rsid w:val="005C6C63"/>
    <w:rsid w:val="0060615F"/>
    <w:rsid w:val="00626AC2"/>
    <w:rsid w:val="00703F21"/>
    <w:rsid w:val="00747586"/>
    <w:rsid w:val="00850716"/>
    <w:rsid w:val="008906D2"/>
    <w:rsid w:val="00A76282"/>
    <w:rsid w:val="00AB5F23"/>
    <w:rsid w:val="00B73DE5"/>
    <w:rsid w:val="00BF144B"/>
    <w:rsid w:val="00DC7F04"/>
    <w:rsid w:val="00E33A5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BEED"/>
  <w15:chartTrackingRefBased/>
  <w15:docId w15:val="{B74FD0FA-A7D5-429B-B26F-7F1731C2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AF-4472-A85C-A13BF3BF1B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AF-4472-A85C-A13BF3BF1BA1}"/>
              </c:ext>
            </c:extLst>
          </c:dPt>
          <c:cat>
            <c:strRef>
              <c:f>Лист1!$A$2:$A$3</c:f>
              <c:strCache>
                <c:ptCount val="2"/>
                <c:pt idx="0">
                  <c:v>Жилой фонд (87%)</c:v>
                </c:pt>
                <c:pt idx="1">
                  <c:v>Прочее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F1-49B4-B066-BDAC12ED4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EE-4934-BD85-25B47285A0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EE-4934-BD85-25B47285A07E}"/>
              </c:ext>
            </c:extLst>
          </c:dPt>
          <c:cat>
            <c:strRef>
              <c:f>Лист1!$A$2:$A$3</c:f>
              <c:strCache>
                <c:ptCount val="2"/>
                <c:pt idx="0">
                  <c:v>Надворные постройки (51,1%)</c:v>
                </c:pt>
                <c:pt idx="1">
                  <c:v>Жилые дома (48,9%)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51.1</c:v>
                </c:pt>
                <c:pt idx="1">
                  <c:v>48.9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EE-4934-BD85-25B47285A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SHRED21</dc:creator>
  <cp:keywords/>
  <dc:description/>
  <cp:lastModifiedBy>mike</cp:lastModifiedBy>
  <cp:revision>12</cp:revision>
  <cp:lastPrinted>2024-01-17T06:42:00Z</cp:lastPrinted>
  <dcterms:created xsi:type="dcterms:W3CDTF">2024-01-17T06:19:00Z</dcterms:created>
  <dcterms:modified xsi:type="dcterms:W3CDTF">2024-01-17T13:57:00Z</dcterms:modified>
</cp:coreProperties>
</file>