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214"/>
      </w:tblGrid>
      <w:tr w:rsidR="007D5960" w:rsidRPr="00F8295D" w:rsidTr="006D3589">
        <w:trPr>
          <w:trHeight w:val="248"/>
        </w:trPr>
        <w:tc>
          <w:tcPr>
            <w:tcW w:w="10916" w:type="dxa"/>
            <w:gridSpan w:val="2"/>
          </w:tcPr>
          <w:p w:rsidR="007D5960" w:rsidRPr="00F8295D" w:rsidRDefault="007D5960" w:rsidP="006D3589">
            <w:pPr>
              <w:spacing w:after="0" w:line="200" w:lineRule="exact"/>
              <w:ind w:firstLine="708"/>
              <w:jc w:val="center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F829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Извещение о проведении открытого аукциона по продаже земельных участков в частную собственность </w:t>
            </w:r>
            <w:r w:rsidR="00503CE3">
              <w:rPr>
                <w:rFonts w:ascii="Times New Roman" w:hAnsi="Times New Roman"/>
                <w:b/>
                <w:bCs/>
                <w:sz w:val="20"/>
                <w:szCs w:val="20"/>
              </w:rPr>
              <w:t>гражданам Республики Беларусь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14" w:right="1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Адрес объекта и его наимено</w:t>
            </w: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softHyphen/>
            </w:r>
            <w:r w:rsidRPr="00F8295D">
              <w:rPr>
                <w:rFonts w:ascii="Times New Roman" w:hAnsi="Times New Roman"/>
                <w:sz w:val="20"/>
                <w:szCs w:val="20"/>
              </w:rPr>
              <w:t>вание</w:t>
            </w:r>
          </w:p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ind w:firstLine="317"/>
              <w:jc w:val="both"/>
              <w:rPr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Земельный участок для строительства и обслуживания одноквартирного жилого дома. Земельный участок для размещения объектов усадебной застройки, н</w:t>
            </w:r>
            <w:r w:rsidRPr="00F8295D">
              <w:rPr>
                <w:rFonts w:ascii="yandex-sans" w:hAnsi="yandex-sans"/>
                <w:color w:val="000000"/>
                <w:sz w:val="20"/>
                <w:szCs w:val="20"/>
              </w:rPr>
              <w:t>азначение земельного участка в соответствии с единой классификацией назначения объектов недвижимого имущества 1 09 02 (Строительство и обслуживание жилого дома, обслуживание зарегистрированной организацией по государственной регистрации недвижимого имущества, прав на него и сделок с ним, квартиры в блокированном жилом доме). Земельный участок расположен по адресу:</w:t>
            </w:r>
            <w:r w:rsidRPr="00F8295D">
              <w:rPr>
                <w:rFonts w:ascii="Times New Roman" w:hAnsi="Times New Roman"/>
                <w:color w:val="000080"/>
                <w:sz w:val="20"/>
                <w:szCs w:val="20"/>
              </w:rPr>
              <w:t xml:space="preserve"> </w:t>
            </w:r>
          </w:p>
          <w:p w:rsidR="007D5960" w:rsidRPr="00F8295D" w:rsidRDefault="007D5960" w:rsidP="006D3589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Лот № 1: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Минская обл., 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Вилейский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район, </w:t>
            </w:r>
            <w:proofErr w:type="spellStart"/>
            <w:r w:rsidR="00503CE3">
              <w:rPr>
                <w:rFonts w:ascii="Times New Roman" w:hAnsi="Times New Roman"/>
                <w:sz w:val="20"/>
                <w:szCs w:val="20"/>
              </w:rPr>
              <w:t>Вязынский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с/с, 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.</w:t>
            </w:r>
            <w:r w:rsidR="00503CE3">
              <w:rPr>
                <w:rFonts w:ascii="Times New Roman" w:hAnsi="Times New Roman"/>
                <w:sz w:val="20"/>
                <w:szCs w:val="20"/>
              </w:rPr>
              <w:t>Е</w:t>
            </w:r>
            <w:proofErr w:type="gramEnd"/>
            <w:r w:rsidR="00503CE3">
              <w:rPr>
                <w:rFonts w:ascii="Times New Roman" w:hAnsi="Times New Roman"/>
                <w:sz w:val="20"/>
                <w:szCs w:val="20"/>
              </w:rPr>
              <w:t>сьмановцы</w:t>
            </w:r>
            <w:proofErr w:type="spellEnd"/>
            <w:r w:rsidR="00503CE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503CE3">
              <w:rPr>
                <w:rFonts w:ascii="Times New Roman" w:hAnsi="Times New Roman"/>
                <w:sz w:val="20"/>
                <w:szCs w:val="20"/>
              </w:rPr>
              <w:t>ул.Центральная</w:t>
            </w:r>
            <w:proofErr w:type="spellEnd"/>
            <w:r w:rsidR="00503CE3">
              <w:rPr>
                <w:rFonts w:ascii="Times New Roman" w:hAnsi="Times New Roman"/>
                <w:sz w:val="20"/>
                <w:szCs w:val="20"/>
              </w:rPr>
              <w:t>, 55А, площадью 0,15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га. (кадастровый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</w:t>
            </w:r>
            <w:r w:rsidR="00503CE3">
              <w:rPr>
                <w:rFonts w:ascii="Times New Roman" w:hAnsi="Times New Roman"/>
                <w:sz w:val="20"/>
                <w:szCs w:val="20"/>
              </w:rPr>
              <w:t>621381302601000110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). </w:t>
            </w:r>
          </w:p>
          <w:p w:rsidR="007D5960" w:rsidRPr="00F8295D" w:rsidRDefault="007D5960" w:rsidP="006D3589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Cs/>
                <w:sz w:val="20"/>
                <w:szCs w:val="20"/>
              </w:rPr>
              <w:t xml:space="preserve">Начальная цена </w:t>
            </w:r>
            <w:r w:rsidR="00503CE3">
              <w:rPr>
                <w:rFonts w:ascii="Times New Roman" w:hAnsi="Times New Roman"/>
                <w:b/>
                <w:bCs/>
                <w:sz w:val="20"/>
                <w:szCs w:val="20"/>
              </w:rPr>
              <w:t>12 000</w:t>
            </w:r>
            <w:r w:rsidRPr="00F8295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рублей</w:t>
            </w:r>
            <w:r w:rsidRPr="00F8295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F8295D">
              <w:rPr>
                <w:rFonts w:ascii="Times New Roman" w:hAnsi="Times New Roman"/>
                <w:bCs/>
                <w:color w:val="000080"/>
                <w:sz w:val="20"/>
                <w:szCs w:val="20"/>
              </w:rPr>
              <w:t xml:space="preserve"> </w:t>
            </w:r>
            <w:r w:rsidR="00503CE3">
              <w:rPr>
                <w:rFonts w:ascii="Times New Roman" w:hAnsi="Times New Roman"/>
                <w:spacing w:val="-1"/>
                <w:sz w:val="20"/>
                <w:szCs w:val="20"/>
              </w:rPr>
              <w:t>Шаг аукциона в размере 10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% от предыдущей цены.</w:t>
            </w:r>
          </w:p>
          <w:p w:rsidR="007D5960" w:rsidRDefault="007D5960" w:rsidP="006D3589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>Расходы, связанные с подготовкой аукциона и документации, необходимой для его проведения по каждому лоту отдельно составляют 551,26 рублей.</w:t>
            </w:r>
          </w:p>
          <w:p w:rsidR="00757684" w:rsidRPr="00F8295D" w:rsidRDefault="00757684" w:rsidP="006D3589">
            <w:pPr>
              <w:spacing w:after="0" w:line="200" w:lineRule="exact"/>
              <w:ind w:firstLine="317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имеет ограничения (обременения) в использовании  на площади 0,15 га в связи с его расположением на природных территориях, подлежащих специальной охране (в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водоохранной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зоне реки Илья), на площади 0,15 га в связи с его расположением на природных территориях, подлежащих специальной охране (в зоне отдыха республиканского значения «Вилейка».</w:t>
            </w:r>
            <w:proofErr w:type="gramEnd"/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14" w:right="122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Условия, предусмотренные в решении об изъятии земельного участка</w:t>
            </w: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ind w:firstLine="175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gramStart"/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Земельный участок предоставляется победителю аукциона либо единственному участнику несостоявшегося аукциона, выразившему согласие на предоставление ему земельного участка при соблюдении условий: в случае, если аукцион продажи признан несостоявшимся в силу того, что заявление на участие в нем подано одним гражданином либо для участия в нем явился только один гражданин, земельный участок предоставляется этому гражданину при его согласии с внесением  платы за</w:t>
            </w:r>
            <w:proofErr w:type="gramEnd"/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земельный участок в размере начальной цены предмета аукциона, увеличенной на 5 процентов. 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Победитель аукциона  либо единственный участник несостоявшегося аукциона обязан:</w:t>
            </w:r>
          </w:p>
          <w:p w:rsidR="007D5960" w:rsidRPr="00F8295D" w:rsidRDefault="007D5960" w:rsidP="006D3589">
            <w:pPr>
              <w:pStyle w:val="a5"/>
              <w:spacing w:after="0" w:line="200" w:lineRule="exact"/>
              <w:ind w:left="360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1.в течение 10 рабочих дней после утверждения в установленном порядке протокола о результатах аукциона либо после признания аукциона несостоявшимся: 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- внести плату за земельный участок (часть платы – в случае предоставления рассрочки ее внесения в установленном порядке); 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- возместить затраты  на организацию и проведение аукциона в размере 551.26 руб.;</w:t>
            </w:r>
          </w:p>
          <w:p w:rsidR="007D5960" w:rsidRPr="001302C2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>- возместить  затраты, связанные с изготовлением градостроительного паспорта и формированием материалов на зе</w:t>
            </w:r>
            <w:r w:rsidR="00503CE3">
              <w:rPr>
                <w:rFonts w:ascii="Times New Roman" w:hAnsi="Times New Roman"/>
                <w:spacing w:val="-1"/>
                <w:sz w:val="20"/>
                <w:szCs w:val="20"/>
              </w:rPr>
              <w:t>мельный участок в размере 2842,45</w:t>
            </w:r>
            <w:r w:rsidR="001302C2"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>руб.;</w:t>
            </w:r>
          </w:p>
          <w:p w:rsidR="007D5960" w:rsidRPr="001302C2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- возместить  затраты, связанные с государственной регистрацией зем</w:t>
            </w:r>
            <w:r w:rsidR="001302C2"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ельного участка в </w:t>
            </w:r>
            <w:r w:rsidR="00503CE3">
              <w:rPr>
                <w:rFonts w:ascii="Times New Roman" w:hAnsi="Times New Roman"/>
                <w:spacing w:val="-1"/>
                <w:sz w:val="20"/>
                <w:szCs w:val="20"/>
              </w:rPr>
              <w:t>размере 159,60</w:t>
            </w:r>
            <w:r w:rsidRPr="001302C2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руб.; </w:t>
            </w:r>
          </w:p>
          <w:p w:rsidR="007D5960" w:rsidRPr="004059BB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b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возместить </w:t>
            </w:r>
            <w:r w:rsidRPr="00783C2B">
              <w:rPr>
                <w:rFonts w:ascii="Times New Roman" w:hAnsi="Times New Roman"/>
                <w:sz w:val="20"/>
                <w:szCs w:val="20"/>
              </w:rPr>
              <w:t>расходы, связанные с публикацией объявления в средствах массовой информации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2.осуществить государственную регистрацию права частной собственности на земельный участок в течение двух месяцев со дня утверждения протокола; 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3.в течение одного года после государственной регистрации прав на земельный участок приступить к строительству жилого дома и в установленном порядке вести его в эксплуатацию в сроки, установленные утвержденной проектной документацией; 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4.снять на занимаемом земельном участке плодородный слой почвы из-под пятен застройки и использовать его для улучшения плодородия предоставляемого земельного участка; 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5.содержать предоставляемый земельный участок и прилегающую к нему территорию в надлежащем санитарном состоянии; </w:t>
            </w:r>
          </w:p>
          <w:p w:rsidR="007D5960" w:rsidRPr="00F8295D" w:rsidRDefault="007D5960" w:rsidP="006D3589">
            <w:pPr>
              <w:spacing w:after="0" w:line="200" w:lineRule="exact"/>
              <w:ind w:firstLine="459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6.</w:t>
            </w:r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возместить затраты на строительство, в том числе проектирование, объектов распределительной инженерной и транспортной инфраструктуры до начала строительства либо в течение срока строительства объекта строительства, установленного в проектной документации (не позднее дня </w:t>
            </w:r>
            <w:proofErr w:type="gramStart"/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утверждения акта приемки объекта строительства</w:t>
            </w:r>
            <w:proofErr w:type="gramEnd"/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эксплуатацию).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Порядок оплаты</w:t>
            </w:r>
          </w:p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По Лоту № 1: Победитель аукциона (единственный участник несостоявшегося аукциона) возмещает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затраты, связанные с изготовлением градостроительного и формированием материалов на земельный участок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и его государственной регистрацией, расходы, связанные с публикацией объявления в средствах массовой информации, а также расходы связанные с проведением аукциона. Оплата в размере цены продажи объекта (за вычетом задатка) и расходов по организации и проведения аукциона производится в течение 10-ти рабочих дней со дня 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проведения аукциона или признании его несостоявшимся.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По Лоту № 1: </w:t>
            </w:r>
            <w:r w:rsidRPr="00F8295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Победитель (единственный участник несостоявшегося) аукциона возмещает затраты на строительство объектов распределительной инженерной и транспортной инфраструктуры до начала строительства.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Условия инженерного развития инфраструктуры застраиваемой территории</w:t>
            </w:r>
          </w:p>
        </w:tc>
        <w:tc>
          <w:tcPr>
            <w:tcW w:w="9214" w:type="dxa"/>
          </w:tcPr>
          <w:p w:rsidR="0045713D" w:rsidRDefault="0045713D" w:rsidP="0045713D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Электроснабжение – не более 6 кВт, получить ТУ филиал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Молодечненские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электрические сети»;</w:t>
            </w:r>
          </w:p>
          <w:p w:rsidR="0045713D" w:rsidRDefault="0045713D" w:rsidP="0045713D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Водоснабжение – сети отсутствуют;</w:t>
            </w:r>
          </w:p>
          <w:p w:rsidR="0045713D" w:rsidRDefault="0045713D" w:rsidP="0045713D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Водоотведение – сети отсутствуют;</w:t>
            </w:r>
          </w:p>
          <w:p w:rsidR="0045713D" w:rsidRDefault="0045713D" w:rsidP="0045713D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Газоснабжение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ети отсутствуют;</w:t>
            </w:r>
          </w:p>
          <w:p w:rsidR="0045713D" w:rsidRDefault="0045713D" w:rsidP="0045713D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Связь – для подключения к сетям электросвязи по технологии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WLL</w:t>
            </w:r>
            <w:r>
              <w:rPr>
                <w:rFonts w:ascii="Times New Roman" w:hAnsi="Times New Roman"/>
                <w:sz w:val="20"/>
                <w:szCs w:val="20"/>
              </w:rPr>
              <w:t>, получить ТУ РУП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Белтелеком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7D5960" w:rsidRPr="00F8295D" w:rsidRDefault="0045713D" w:rsidP="0045713D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Возмещение затрат на объекты распределительной и транспортной инфраструктуры производится в соответствии с постановлением Совета Министров Республики Беларусь от 01.04.2014 №298.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9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Рельеф участка</w:t>
            </w: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По лоту № 1 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равнинный</w:t>
            </w:r>
            <w:proofErr w:type="gramEnd"/>
            <w:r w:rsidRPr="00F8295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hd w:val="clear" w:color="auto" w:fill="FFFFFF"/>
              <w:spacing w:after="0" w:line="200" w:lineRule="exact"/>
              <w:ind w:left="22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>Размер и порядок внесения задатка</w:t>
            </w:r>
          </w:p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4" w:type="dxa"/>
            <w:shd w:val="clear" w:color="auto" w:fill="auto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 xml:space="preserve">Задаток </w:t>
            </w:r>
            <w:r w:rsidRPr="00F8295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вносится 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45713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16.10.2025 г. до 14.11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.2025г.  на указанные ниже реквизиты и в указанном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 xml:space="preserve"> ниже процентном соотношении от начальной цены продажи: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 xml:space="preserve">По лоту </w:t>
            </w:r>
            <w:r w:rsidR="0045713D">
              <w:rPr>
                <w:rFonts w:ascii="Times New Roman" w:hAnsi="Times New Roman"/>
                <w:b/>
                <w:sz w:val="20"/>
                <w:szCs w:val="20"/>
              </w:rPr>
              <w:t>№ 1 размер задатка составляет 20</w:t>
            </w:r>
            <w:r w:rsidRPr="00F8295D">
              <w:rPr>
                <w:rFonts w:ascii="Times New Roman" w:hAnsi="Times New Roman"/>
                <w:b/>
                <w:sz w:val="20"/>
                <w:szCs w:val="20"/>
              </w:rPr>
              <w:t>%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от начальной цены и перечисляется на 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/с 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BY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54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BAPB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30123367900200000000  в ОАО «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Белагропромбанк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», БИК - 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BAPBBY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2</w:t>
            </w:r>
            <w:r w:rsidRPr="00F8295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,   УНН 600010557, получатель: Государственное предприятие «УКС </w:t>
            </w:r>
            <w:proofErr w:type="spellStart"/>
            <w:r w:rsidRPr="00F8295D">
              <w:rPr>
                <w:rFonts w:ascii="Times New Roman" w:hAnsi="Times New Roman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района»;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6"/>
                <w:sz w:val="20"/>
                <w:szCs w:val="20"/>
              </w:rPr>
              <w:t>Продавец</w:t>
            </w:r>
          </w:p>
        </w:tc>
        <w:tc>
          <w:tcPr>
            <w:tcW w:w="9214" w:type="dxa"/>
          </w:tcPr>
          <w:p w:rsidR="007D5960" w:rsidRPr="00F8295D" w:rsidRDefault="007D5960" w:rsidP="0045713D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Лот № 1 </w:t>
            </w:r>
            <w:proofErr w:type="spellStart"/>
            <w:r w:rsidR="0045713D">
              <w:rPr>
                <w:rFonts w:ascii="Times New Roman" w:hAnsi="Times New Roman"/>
                <w:spacing w:val="-2"/>
                <w:sz w:val="20"/>
                <w:szCs w:val="20"/>
              </w:rPr>
              <w:t>Вязынский</w:t>
            </w:r>
            <w:proofErr w:type="spellEnd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сельский исполнительный комитет, </w:t>
            </w:r>
            <w:proofErr w:type="spellStart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Вилейский</w:t>
            </w:r>
            <w:proofErr w:type="spellEnd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район, </w:t>
            </w:r>
            <w:proofErr w:type="spellStart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аг</w:t>
            </w:r>
            <w:proofErr w:type="gramStart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.</w:t>
            </w:r>
            <w:r w:rsidR="0045713D">
              <w:rPr>
                <w:rFonts w:ascii="Times New Roman" w:hAnsi="Times New Roman"/>
                <w:spacing w:val="-2"/>
                <w:sz w:val="20"/>
                <w:szCs w:val="20"/>
              </w:rPr>
              <w:t>В</w:t>
            </w:r>
            <w:proofErr w:type="gramEnd"/>
            <w:r w:rsidR="0045713D">
              <w:rPr>
                <w:rFonts w:ascii="Times New Roman" w:hAnsi="Times New Roman"/>
                <w:spacing w:val="-2"/>
                <w:sz w:val="20"/>
                <w:szCs w:val="20"/>
              </w:rPr>
              <w:t>язынь</w:t>
            </w:r>
            <w:proofErr w:type="spellEnd"/>
            <w:r w:rsidR="0045713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, </w:t>
            </w:r>
            <w:proofErr w:type="spellStart"/>
            <w:r w:rsidR="0045713D">
              <w:rPr>
                <w:rFonts w:ascii="Times New Roman" w:hAnsi="Times New Roman"/>
                <w:spacing w:val="-2"/>
                <w:sz w:val="20"/>
                <w:szCs w:val="20"/>
              </w:rPr>
              <w:t>ул.Заводская</w:t>
            </w:r>
            <w:proofErr w:type="spellEnd"/>
            <w:r w:rsidR="0045713D">
              <w:rPr>
                <w:rFonts w:ascii="Times New Roman" w:hAnsi="Times New Roman"/>
                <w:spacing w:val="-2"/>
                <w:sz w:val="20"/>
                <w:szCs w:val="20"/>
              </w:rPr>
              <w:t>. 17, тел.66-3-18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Организатор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аукциона</w:t>
            </w:r>
          </w:p>
        </w:tc>
        <w:tc>
          <w:tcPr>
            <w:tcW w:w="9214" w:type="dxa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Государственного предприятие «УКС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района»,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г</w:t>
            </w:r>
            <w:proofErr w:type="gram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.В</w:t>
            </w:r>
            <w:proofErr w:type="gram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илейка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, ул. Водопьянова, 30, </w:t>
            </w:r>
            <w:proofErr w:type="spellStart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>каб</w:t>
            </w:r>
            <w:proofErr w:type="spellEnd"/>
            <w:r w:rsidRPr="00F8295D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. 11. 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Документы  для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участия в аук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</w:r>
            <w:r w:rsidRPr="00F8295D">
              <w:rPr>
                <w:rFonts w:ascii="Times New Roman" w:hAnsi="Times New Roman"/>
                <w:sz w:val="20"/>
                <w:szCs w:val="20"/>
              </w:rPr>
              <w:lastRenderedPageBreak/>
              <w:t>ционе</w:t>
            </w:r>
          </w:p>
        </w:tc>
        <w:tc>
          <w:tcPr>
            <w:tcW w:w="9214" w:type="dxa"/>
          </w:tcPr>
          <w:p w:rsidR="00875B6C" w:rsidRDefault="00875B6C" w:rsidP="00D32C41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Участниками могут </w:t>
            </w:r>
            <w:r>
              <w:rPr>
                <w:rFonts w:ascii="Times New Roman" w:hAnsi="Times New Roman"/>
                <w:sz w:val="20"/>
                <w:szCs w:val="20"/>
              </w:rPr>
              <w:t>выступать только граждане Республики Беларусь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32C41" w:rsidRDefault="00D32C41" w:rsidP="00D32C41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Для участи в аукционе гражданин (лично либо через представителя) в установленный в извещении срок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 xml:space="preserve">подает заявление об участи в аукционе с указанием кадастровых номеров и адресов земельных участков, которые они  желают приобрести в частную собственность, представляют документ, подтверждающий внесение суммы задатка (задатков) на текущий (расчетный) счет, указанный в извещении, с отметкой банка, а также заключают с Организатором аукциона соглашение. </w:t>
            </w:r>
            <w:proofErr w:type="gramEnd"/>
          </w:p>
          <w:p w:rsidR="00D32C41" w:rsidRDefault="00D32C41" w:rsidP="00D32C41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При подаче документов на участие в аукционе граждане Республики Беларусь предъявляют паспорт гражданина Республики Беларусь, а представители граждан Республики Беларусь</w:t>
            </w:r>
            <w:r w:rsidR="00406B6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– документ, удостоверяющий личность,</w:t>
            </w:r>
            <w:r w:rsidR="00406B6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и нотариально удостоверенную доверенность, выданную гражданином Республики Беларусь. </w:t>
            </w:r>
          </w:p>
          <w:p w:rsidR="007D5960" w:rsidRPr="00875B6C" w:rsidRDefault="007D5960" w:rsidP="00875B6C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Консолидированными участниками для участия в аукционе представляются также оригинал и копия договора о совместном участии в аукционе</w:t>
            </w:r>
            <w:r w:rsidR="00875B6C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, </w:t>
            </w:r>
            <w:r w:rsidR="00875B6C"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заверенная банком копия платежного документа, подтверждающего внесение </w:t>
            </w:r>
            <w:r w:rsidR="00875B6C" w:rsidRPr="00F8295D">
              <w:rPr>
                <w:rFonts w:ascii="Times New Roman" w:hAnsi="Times New Roman"/>
                <w:sz w:val="20"/>
                <w:szCs w:val="20"/>
              </w:rPr>
              <w:t>задатка.</w:t>
            </w: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При подаче документов уполномоченное лицо (его представитель) предъявляет документ, удостоверяющий личность, и доверенности, выданные гражданами,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 </w:t>
            </w:r>
          </w:p>
        </w:tc>
      </w:tr>
      <w:tr w:rsidR="007D5960" w:rsidRPr="00F8295D" w:rsidTr="006D3589">
        <w:trPr>
          <w:trHeight w:val="274"/>
        </w:trPr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lastRenderedPageBreak/>
              <w:t xml:space="preserve">Срок </w:t>
            </w:r>
            <w:r w:rsidRPr="00F8295D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и адрес приема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заявлений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875B6C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С 15.10.2025 до 15 часов 14.11</w:t>
            </w:r>
            <w:r w:rsidR="007D5960"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.2025; место приема заявок: г. Вилейка, ул. Водопьянова, 30, каб.№11. 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>Прием заявлений осуществляется по следующему графику: понеде</w:t>
            </w:r>
            <w:r w:rsidR="00875B6C">
              <w:rPr>
                <w:rFonts w:ascii="Times New Roman" w:hAnsi="Times New Roman"/>
                <w:sz w:val="20"/>
                <w:szCs w:val="20"/>
              </w:rPr>
              <w:t>льник - четверг с 09:00-17:00, пятница 09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:00-15:45, обед  13:00-13:45, в выходные и праздничные дни прием заявлений не осуществляется.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>ел./факс 801771) 3-52-92.</w:t>
            </w:r>
            <w:proofErr w:type="gramEnd"/>
          </w:p>
        </w:tc>
      </w:tr>
      <w:tr w:rsidR="007D5960" w:rsidRPr="00F8295D" w:rsidTr="006D3589">
        <w:trPr>
          <w:trHeight w:val="274"/>
        </w:trPr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Порядок осмотра земельного участка и иные вопросы, </w:t>
            </w:r>
            <w:proofErr w:type="gramStart"/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>относящееся</w:t>
            </w:r>
            <w:proofErr w:type="gramEnd"/>
            <w:r w:rsidRPr="00F8295D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к аукциону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Все необходимые сведения  для проведения осмотра Вы можете получить по следующим номерам телефонов: тел./факс 801771 3-52-92 или по средствам личного приема по адресу: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г. Вилейка, ул. Водопьянова, 30, каб.№11.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Дата, время, </w:t>
            </w:r>
            <w:r w:rsidRPr="00F8295D">
              <w:rPr>
                <w:rFonts w:ascii="Times New Roman" w:hAnsi="Times New Roman"/>
                <w:spacing w:val="-2"/>
                <w:sz w:val="20"/>
                <w:szCs w:val="20"/>
              </w:rPr>
              <w:t>место и порядок проведения  аукциона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4B618D" w:rsidP="006D3589">
            <w:pPr>
              <w:pStyle w:val="a3"/>
              <w:spacing w:before="0" w:beforeAutospacing="0" w:after="77" w:afterAutospacing="0" w:line="200" w:lineRule="exact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Аукцион состоится  17.11</w:t>
            </w:r>
            <w:bookmarkStart w:id="0" w:name="_GoBack"/>
            <w:bookmarkEnd w:id="0"/>
            <w:r w:rsidR="007D5960" w:rsidRPr="00F8295D">
              <w:rPr>
                <w:b/>
                <w:bCs/>
                <w:spacing w:val="-2"/>
                <w:sz w:val="20"/>
                <w:szCs w:val="20"/>
              </w:rPr>
              <w:t xml:space="preserve">.2025 года </w:t>
            </w:r>
            <w:r w:rsidR="007D5960" w:rsidRPr="00F8295D">
              <w:rPr>
                <w:b/>
                <w:sz w:val="20"/>
                <w:szCs w:val="20"/>
              </w:rPr>
              <w:t xml:space="preserve"> </w:t>
            </w:r>
            <w:r w:rsidR="007D5960" w:rsidRPr="00F8295D">
              <w:rPr>
                <w:b/>
                <w:bCs/>
                <w:spacing w:val="-1"/>
                <w:sz w:val="20"/>
                <w:szCs w:val="20"/>
              </w:rPr>
              <w:t xml:space="preserve">в 10.00 </w:t>
            </w:r>
            <w:r w:rsidR="007D5960" w:rsidRPr="00F8295D">
              <w:rPr>
                <w:bCs/>
                <w:spacing w:val="-1"/>
                <w:sz w:val="20"/>
                <w:szCs w:val="20"/>
              </w:rPr>
              <w:t>п</w:t>
            </w:r>
            <w:r w:rsidR="007D5960" w:rsidRPr="00F8295D">
              <w:rPr>
                <w:spacing w:val="-1"/>
                <w:sz w:val="20"/>
                <w:szCs w:val="20"/>
              </w:rPr>
              <w:t xml:space="preserve">о адресу: г. Вилейка, ул. Водопьянова, 30. По Лоту № 1 порядок проведения аукциона - согласно </w:t>
            </w:r>
            <w:r w:rsidR="007D5960" w:rsidRPr="00F8295D">
              <w:rPr>
                <w:sz w:val="20"/>
                <w:szCs w:val="20"/>
              </w:rPr>
              <w:t xml:space="preserve">Положению о порядке организации и проведения аукционов по продаже земельных участков в частную собственность, </w:t>
            </w:r>
            <w:proofErr w:type="gramStart"/>
            <w:r w:rsidR="007D5960" w:rsidRPr="00F8295D">
              <w:rPr>
                <w:sz w:val="20"/>
                <w:szCs w:val="20"/>
              </w:rPr>
              <w:t>утвержденное</w:t>
            </w:r>
            <w:proofErr w:type="gramEnd"/>
            <w:r w:rsidR="007D5960" w:rsidRPr="00F8295D">
              <w:rPr>
                <w:sz w:val="20"/>
                <w:szCs w:val="20"/>
              </w:rPr>
              <w:t xml:space="preserve"> постановлением Совета Министров Республики Беларусь от 13 января 2023 г. № 32</w:t>
            </w:r>
          </w:p>
        </w:tc>
      </w:tr>
      <w:tr w:rsidR="007D5960" w:rsidRPr="00F8295D" w:rsidTr="006D3589">
        <w:tc>
          <w:tcPr>
            <w:tcW w:w="1702" w:type="dxa"/>
          </w:tcPr>
          <w:p w:rsidR="007D5960" w:rsidRPr="00F8295D" w:rsidRDefault="007D5960" w:rsidP="006D3589">
            <w:pPr>
              <w:spacing w:after="0" w:line="200" w:lineRule="exact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>Условия проведения аукциона</w:t>
            </w:r>
          </w:p>
        </w:tc>
        <w:tc>
          <w:tcPr>
            <w:tcW w:w="9214" w:type="dxa"/>
            <w:shd w:val="clear" w:color="auto" w:fill="auto"/>
          </w:tcPr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F8295D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Наличие не менее двух участников. Условия проведения согласно </w:t>
            </w:r>
            <w:r w:rsidRPr="00F8295D">
              <w:rPr>
                <w:rFonts w:ascii="Times New Roman" w:hAnsi="Times New Roman"/>
                <w:sz w:val="20"/>
                <w:szCs w:val="20"/>
              </w:rPr>
              <w:t xml:space="preserve">Положению о порядке организации и проведения аукционов по продаже земельных участков в частную собственность, </w:t>
            </w:r>
            <w:proofErr w:type="gramStart"/>
            <w:r w:rsidRPr="00F8295D">
              <w:rPr>
                <w:rFonts w:ascii="Times New Roman" w:hAnsi="Times New Roman"/>
                <w:sz w:val="20"/>
                <w:szCs w:val="20"/>
              </w:rPr>
              <w:t>утвержденное</w:t>
            </w:r>
            <w:proofErr w:type="gramEnd"/>
            <w:r w:rsidRPr="00F8295D">
              <w:rPr>
                <w:rFonts w:ascii="Times New Roman" w:hAnsi="Times New Roman"/>
                <w:sz w:val="20"/>
                <w:szCs w:val="20"/>
              </w:rPr>
              <w:t xml:space="preserve"> постановлением Совета Министров Республики Беларусь от 13 января 2023 г. № 32.</w:t>
            </w:r>
          </w:p>
          <w:p w:rsidR="007D5960" w:rsidRPr="00F8295D" w:rsidRDefault="007D5960" w:rsidP="006D3589">
            <w:pPr>
              <w:spacing w:after="0" w:line="200" w:lineRule="exact"/>
              <w:jc w:val="both"/>
              <w:rPr>
                <w:rFonts w:ascii="Times New Roman" w:hAnsi="Times New Roman"/>
                <w:b/>
                <w:bCs/>
                <w:spacing w:val="-2"/>
                <w:sz w:val="20"/>
                <w:szCs w:val="20"/>
                <w:highlight w:val="yellow"/>
              </w:rPr>
            </w:pPr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Подробная информация о проводимом аукционе размещена: на официальном сайте Государственного комитета по имуществу:  </w:t>
            </w:r>
            <w:hyperlink r:id="rId5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https</w:t>
              </w:r>
              <w:r w:rsidRPr="00F8295D">
                <w:rPr>
                  <w:rStyle w:val="a4"/>
                  <w:rFonts w:ascii="Times New Roman" w:hAnsi="Times New Roman"/>
                  <w:b/>
                  <w:bCs/>
                  <w:spacing w:val="-2"/>
                  <w:sz w:val="20"/>
                  <w:szCs w:val="20"/>
                </w:rPr>
                <w:t>://</w:t>
              </w:r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au.nca.by</w:t>
              </w:r>
            </w:hyperlink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; на официальном сайте </w:t>
            </w:r>
            <w:proofErr w:type="spellStart"/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Вилейского</w:t>
            </w:r>
            <w:proofErr w:type="spellEnd"/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 районного исполнительного комитета:</w:t>
            </w:r>
            <w:r w:rsidRPr="00F8295D">
              <w:rPr>
                <w:sz w:val="20"/>
                <w:szCs w:val="20"/>
              </w:rPr>
              <w:t xml:space="preserve"> </w:t>
            </w:r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https://vileyka.gov.by/; на официальном сайте Минского областного исполнительного комитета: </w:t>
            </w:r>
            <w:hyperlink r:id="rId6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http://minsk-region.gov.by/</w:t>
              </w:r>
            </w:hyperlink>
            <w:r w:rsidRPr="00F8295D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 xml:space="preserve">; на официальном сайте Минского городского исполнительного комитета: </w:t>
            </w:r>
            <w:hyperlink r:id="rId7" w:history="1">
              <w:r w:rsidRPr="00F8295D">
                <w:rPr>
                  <w:rStyle w:val="a4"/>
                  <w:rFonts w:ascii="Times New Roman" w:hAnsi="Times New Roman"/>
                  <w:bCs/>
                  <w:spacing w:val="-2"/>
                  <w:sz w:val="20"/>
                  <w:szCs w:val="20"/>
                </w:rPr>
                <w:t>https://minsk.gov.by/</w:t>
              </w:r>
            </w:hyperlink>
          </w:p>
        </w:tc>
      </w:tr>
    </w:tbl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7D5960" w:rsidRPr="00F8295D" w:rsidRDefault="007D5960" w:rsidP="007D5960">
      <w:pPr>
        <w:spacing w:line="200" w:lineRule="exact"/>
        <w:rPr>
          <w:sz w:val="20"/>
          <w:szCs w:val="20"/>
        </w:rPr>
      </w:pPr>
    </w:p>
    <w:p w:rsidR="00880668" w:rsidRDefault="00880668"/>
    <w:sectPr w:rsidR="00880668" w:rsidSect="005E3169">
      <w:pgSz w:w="11906" w:h="16838"/>
      <w:pgMar w:top="567" w:right="850" w:bottom="1134" w:left="1701" w:header="708" w:footer="1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7A"/>
    <w:rsid w:val="000D0E7A"/>
    <w:rsid w:val="001302C2"/>
    <w:rsid w:val="00406B6D"/>
    <w:rsid w:val="0045713D"/>
    <w:rsid w:val="004B618D"/>
    <w:rsid w:val="00503CE3"/>
    <w:rsid w:val="00757684"/>
    <w:rsid w:val="007D5960"/>
    <w:rsid w:val="00875B6C"/>
    <w:rsid w:val="00880668"/>
    <w:rsid w:val="00C83FE9"/>
    <w:rsid w:val="00D32C41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9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D596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5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9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D596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D5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sk.gov.b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nsk-region.gov.by/" TargetMode="External"/><Relationship Id="rId5" Type="http://schemas.openxmlformats.org/officeDocument/2006/relationships/hyperlink" Target="https://au.nca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9103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2025-10-14T13:07:00Z</cp:lastPrinted>
  <dcterms:created xsi:type="dcterms:W3CDTF">2025-08-01T07:29:00Z</dcterms:created>
  <dcterms:modified xsi:type="dcterms:W3CDTF">2025-10-14T13:28:00Z</dcterms:modified>
</cp:coreProperties>
</file>