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4AA6" w14:textId="77777777" w:rsidR="000D4E87" w:rsidRPr="008F70F8" w:rsidRDefault="00937153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</w:t>
      </w:r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оплата к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зарплате за работу с особыми условиями труда: разъяснения по Указу </w:t>
      </w:r>
      <w:r w:rsidR="00C7642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441</w:t>
      </w:r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14:paraId="18C9ADFB" w14:textId="77777777" w:rsidR="000D4E87" w:rsidRPr="008F70F8" w:rsidRDefault="000D4E87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C242A56" w14:textId="77777777"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Указом Президента Республики Беларусь от 25 сентября 2013 года № 441 «О некоторых вопросах профессионального пенсионного страхования и пенсионного обеспечения» (Указ № 441)  работникам, занятым в особых условиях труда и отдельными видами профессиональной деятельности, предоставлены дополнительные компенсации. </w:t>
      </w:r>
    </w:p>
    <w:p w14:paraId="6278E8E7" w14:textId="77777777"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Работникам, подлежащим профессиональному пенсионному страхованию, у которых специальный стаж работы до 1 января 2009 года составляет менее половины требуемого для назначения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возрасту за работу с особыми условиями труда или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 выслугу лет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1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(или у которых его не имеется), предоставлено право выбрать ежемесячную доплату к заработной плате вместо профессионального пенсионного страхования. В этом случае взносы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профессиональное пенсионное страхование не уплачиваются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538BC095" w14:textId="77777777"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Размер ежемесячной доплаты к заработной плате определяется работодателем, но он не может быть менее суммы взносов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на профессиональное пенсионное страхование работника, причитающихся к уплате в бюджет государственного внебюджетного фонда социальной защиты населения Республики Беларусь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в соответствии с законодательством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2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3367E5BA" w14:textId="77777777"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14:paraId="33E4E2FE" w14:textId="77777777"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Учитывая, что взносы на профессиональное пенсионное страхование за работников, выбравших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к заработной плате в соответствии с нормами Указа № 441,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не уплачиваются,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индивидуальные сведения на профессиональное пенсионное страхование по форме ПУ-6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ПУ-6)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в территориальные органы Фонда социальной защиты населения Министерства труда и социальной защиты Республики Беларусь на таких работников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период получения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ими ежемесячной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доплаты не представляются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6EE4FC9E" w14:textId="77777777"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Однако по работникам, получающим 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к заработной плате вместо профессионального пенсионного страхования,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193E" w:rsidRPr="004C1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обязательно </w:t>
      </w:r>
      <w:r w:rsidR="004C193E"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порядке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необходимо заполнить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р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аздел 2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«Дополнительные сведения о стаже»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индивидуальных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сведений по форме ПУ-3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ПУ-3).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ериод получения ежемесячной доплаты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отражается </w:t>
      </w:r>
      <w:r w:rsidR="000F7B6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разделе 2 «Дополнительные сведения о стаже»</w:t>
      </w:r>
      <w:r w:rsidR="004C193E" w:rsidRP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формы ПУ-3 и обозначается кодом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ПРОФДОП»</w:t>
      </w:r>
      <w:r w:rsidR="004C193E">
        <w:rPr>
          <w:rStyle w:val="a5"/>
          <w:rFonts w:ascii="Times New Roman" w:eastAsia="Times New Roman" w:hAnsi="Times New Roman" w:cs="Times New Roman"/>
          <w:bCs/>
          <w:sz w:val="30"/>
          <w:szCs w:val="30"/>
          <w:lang w:eastAsia="ru-RU"/>
        </w:rPr>
        <w:footnoteReference w:id="3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61BC2B23" w14:textId="77777777" w:rsidR="000D4E87" w:rsidRPr="008F70F8" w:rsidRDefault="000D4E87" w:rsidP="00D10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 этом периоды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ежемесячной доплаты к заработной плате, указанные в разделе 2 формы ПУ-3, не могут пересекаться с периодами работы с особыми условиями труда, указанными в разделе 2 «Сведения о работе с особыми условиями труда» формы ПУ-6. </w:t>
      </w:r>
    </w:p>
    <w:p w14:paraId="0ACFD3BB" w14:textId="77777777" w:rsidR="000F7B69" w:rsidRDefault="000F7B69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rStyle w:val="word-wrapper"/>
          <w:b/>
          <w:i/>
          <w:color w:val="242424"/>
          <w:sz w:val="30"/>
          <w:szCs w:val="30"/>
        </w:rPr>
      </w:pPr>
    </w:p>
    <w:p w14:paraId="61FA63A1" w14:textId="77777777" w:rsidR="003227A3" w:rsidRPr="008F70F8" w:rsidRDefault="00D10D92" w:rsidP="00D10D92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8F70F8">
        <w:rPr>
          <w:rStyle w:val="word-wrapper"/>
          <w:b/>
          <w:i/>
          <w:color w:val="242424"/>
          <w:sz w:val="30"/>
          <w:szCs w:val="30"/>
        </w:rPr>
        <w:t xml:space="preserve">Справочно. </w:t>
      </w:r>
      <w:r w:rsidRPr="008F70F8">
        <w:rPr>
          <w:rStyle w:val="word-wrapper"/>
          <w:i/>
          <w:color w:val="242424"/>
          <w:sz w:val="30"/>
          <w:szCs w:val="30"/>
        </w:rPr>
        <w:t>С</w:t>
      </w:r>
      <w:r w:rsidR="003227A3" w:rsidRPr="008F70F8">
        <w:rPr>
          <w:rStyle w:val="word-wrapper"/>
          <w:i/>
          <w:color w:val="242424"/>
          <w:sz w:val="30"/>
          <w:szCs w:val="30"/>
        </w:rPr>
        <w:t>уммы доплаты отражаются в разделе 1 формы ПУ-3 в составе выплат, на которые начисляются взносы</w:t>
      </w:r>
      <w:r w:rsidRPr="008F70F8">
        <w:rPr>
          <w:rStyle w:val="word-wrapper"/>
          <w:i/>
          <w:color w:val="242424"/>
          <w:sz w:val="30"/>
          <w:szCs w:val="30"/>
        </w:rPr>
        <w:t>.</w:t>
      </w:r>
    </w:p>
    <w:p w14:paraId="5DCD0841" w14:textId="77777777" w:rsidR="00D10D92" w:rsidRPr="008F70F8" w:rsidRDefault="00D10D92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color w:val="242424"/>
          <w:sz w:val="30"/>
          <w:szCs w:val="30"/>
        </w:rPr>
      </w:pPr>
    </w:p>
    <w:p w14:paraId="1DC28D9E" w14:textId="77777777" w:rsidR="003227A3" w:rsidRPr="008F70F8" w:rsidRDefault="008F70F8" w:rsidP="00D10D9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8F70F8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D10D92" w:rsidRPr="008F70F8">
        <w:rPr>
          <w:rStyle w:val="word-wrapper"/>
          <w:color w:val="242424"/>
          <w:sz w:val="30"/>
          <w:szCs w:val="30"/>
        </w:rPr>
        <w:t>К</w:t>
      </w:r>
      <w:r w:rsidR="003227A3" w:rsidRPr="008F70F8">
        <w:rPr>
          <w:rStyle w:val="word-wrapper"/>
          <w:color w:val="242424"/>
          <w:sz w:val="30"/>
          <w:szCs w:val="30"/>
        </w:rPr>
        <w:t xml:space="preserve">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D10D92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C10FF4" w:rsidRPr="008F70F8">
        <w:rPr>
          <w:rStyle w:val="word-wrapper"/>
          <w:color w:val="242424"/>
          <w:sz w:val="30"/>
          <w:szCs w:val="30"/>
        </w:rPr>
        <w:t xml:space="preserve"> </w:t>
      </w:r>
      <w:r w:rsidR="000F7B69">
        <w:rPr>
          <w:rStyle w:val="word-wrapper"/>
          <w:color w:val="242424"/>
          <w:sz w:val="30"/>
          <w:szCs w:val="30"/>
        </w:rPr>
        <w:t xml:space="preserve">допускается к заполнению </w:t>
      </w:r>
      <w:r w:rsidR="003227A3" w:rsidRPr="008F70F8">
        <w:rPr>
          <w:rStyle w:val="word-wrapper"/>
          <w:color w:val="242424"/>
          <w:sz w:val="30"/>
          <w:szCs w:val="30"/>
        </w:rPr>
        <w:t>с</w:t>
      </w:r>
      <w:r w:rsidR="000F7B69">
        <w:rPr>
          <w:rStyle w:val="word-wrapper"/>
          <w:color w:val="242424"/>
          <w:sz w:val="30"/>
          <w:szCs w:val="30"/>
        </w:rPr>
        <w:t xml:space="preserve"> 1 января </w:t>
      </w:r>
      <w:r w:rsidR="003227A3" w:rsidRPr="008F70F8">
        <w:rPr>
          <w:rStyle w:val="word-wrapper"/>
          <w:color w:val="242424"/>
          <w:sz w:val="30"/>
          <w:szCs w:val="30"/>
        </w:rPr>
        <w:t xml:space="preserve">2021 </w:t>
      </w:r>
      <w:r w:rsidR="00C10FF4" w:rsidRPr="008F70F8">
        <w:rPr>
          <w:rStyle w:val="word-wrapper"/>
          <w:color w:val="242424"/>
          <w:sz w:val="30"/>
          <w:szCs w:val="30"/>
        </w:rPr>
        <w:t>года</w:t>
      </w:r>
      <w:r w:rsidR="000F7B69">
        <w:rPr>
          <w:rStyle w:val="word-wrapper"/>
          <w:color w:val="242424"/>
          <w:sz w:val="30"/>
          <w:szCs w:val="30"/>
        </w:rPr>
        <w:t xml:space="preserve">, и должен </w:t>
      </w:r>
      <w:r w:rsidR="000F7B69" w:rsidRPr="000F7B69">
        <w:rPr>
          <w:rStyle w:val="word-wrapper"/>
          <w:color w:val="242424"/>
          <w:sz w:val="30"/>
          <w:szCs w:val="30"/>
        </w:rPr>
        <w:t>соответствовать месяцам, в которых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выплаты</w:t>
      </w:r>
      <w:r w:rsidR="000F7B69">
        <w:rPr>
          <w:rStyle w:val="word-wrapper"/>
          <w:color w:val="242424"/>
          <w:sz w:val="30"/>
          <w:szCs w:val="30"/>
        </w:rPr>
        <w:t xml:space="preserve"> (доход)</w:t>
      </w:r>
      <w:r w:rsidR="003227A3" w:rsidRPr="008F70F8">
        <w:rPr>
          <w:rStyle w:val="word-wrapper"/>
          <w:color w:val="242424"/>
          <w:sz w:val="30"/>
          <w:szCs w:val="30"/>
        </w:rPr>
        <w:t xml:space="preserve">, на которые начисляются взносы, больше нуля. За период после достижения застрахованным лицом общеустановленного пенсионного возраста </w:t>
      </w:r>
      <w:r w:rsidR="00DD7AD4">
        <w:rPr>
          <w:rStyle w:val="word-wrapper"/>
          <w:color w:val="242424"/>
          <w:sz w:val="30"/>
          <w:szCs w:val="30"/>
        </w:rPr>
        <w:t xml:space="preserve">доплата не выплачивается, соответственно </w:t>
      </w:r>
      <w:r w:rsidR="003227A3" w:rsidRPr="008F70F8">
        <w:rPr>
          <w:rStyle w:val="word-wrapper"/>
          <w:color w:val="242424"/>
          <w:sz w:val="30"/>
          <w:szCs w:val="30"/>
        </w:rPr>
        <w:t xml:space="preserve">код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3227A3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не заполняется</w:t>
      </w:r>
      <w:r w:rsidR="00C10FF4" w:rsidRPr="008F70F8">
        <w:rPr>
          <w:bCs/>
          <w:sz w:val="30"/>
          <w:szCs w:val="30"/>
          <w:vertAlign w:val="superscript"/>
        </w:rPr>
        <w:footnoteReference w:id="4"/>
      </w:r>
      <w:r w:rsidR="00C10FF4" w:rsidRPr="008F70F8">
        <w:rPr>
          <w:rStyle w:val="word-wrapper"/>
          <w:color w:val="242424"/>
          <w:sz w:val="30"/>
          <w:szCs w:val="30"/>
        </w:rPr>
        <w:t>.</w:t>
      </w:r>
      <w:r w:rsidR="003227A3" w:rsidRPr="008F70F8">
        <w:rPr>
          <w:rStyle w:val="word-wrapper"/>
          <w:color w:val="242424"/>
          <w:sz w:val="30"/>
          <w:szCs w:val="30"/>
        </w:rPr>
        <w:t xml:space="preserve"> </w:t>
      </w:r>
    </w:p>
    <w:p w14:paraId="4BBF9E5F" w14:textId="77777777"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112B704A" w14:textId="77777777"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4A7F8F30" w14:textId="77777777" w:rsidR="00770D14" w:rsidRDefault="00992F85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8E62" w14:textId="77777777" w:rsidR="00992F85" w:rsidRDefault="00992F85" w:rsidP="000D4E87">
      <w:pPr>
        <w:spacing w:after="0" w:line="240" w:lineRule="auto"/>
      </w:pPr>
      <w:r>
        <w:separator/>
      </w:r>
    </w:p>
  </w:endnote>
  <w:endnote w:type="continuationSeparator" w:id="0">
    <w:p w14:paraId="7D7E7ADE" w14:textId="77777777" w:rsidR="00992F85" w:rsidRDefault="00992F85" w:rsidP="000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9972" w14:textId="77777777" w:rsidR="00992F85" w:rsidRDefault="00992F85" w:rsidP="000D4E87">
      <w:pPr>
        <w:spacing w:after="0" w:line="240" w:lineRule="auto"/>
      </w:pPr>
      <w:r>
        <w:separator/>
      </w:r>
    </w:p>
  </w:footnote>
  <w:footnote w:type="continuationSeparator" w:id="0">
    <w:p w14:paraId="52264B5C" w14:textId="77777777" w:rsidR="00992F85" w:rsidRDefault="00992F85" w:rsidP="000D4E87">
      <w:pPr>
        <w:spacing w:after="0" w:line="240" w:lineRule="auto"/>
      </w:pPr>
      <w:r>
        <w:continuationSeparator/>
      </w:r>
    </w:p>
  </w:footnote>
  <w:footnote w:id="1">
    <w:p w14:paraId="68747647" w14:textId="77777777"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193775">
        <w:t>тать</w:t>
      </w:r>
      <w:r w:rsidR="004C193E">
        <w:t>и 12,</w:t>
      </w:r>
      <w:r w:rsidRPr="00193775">
        <w:t>13,15, 47 - 49, 49-2 Закона Республики Беларусь</w:t>
      </w:r>
      <w:r w:rsidRPr="00AC3F89">
        <w:t xml:space="preserve"> от 17 апреля 1992 г. </w:t>
      </w:r>
      <w:r>
        <w:t>№</w:t>
      </w:r>
      <w:r w:rsidRPr="00AC3F89">
        <w:t xml:space="preserve"> 1596-XII</w:t>
      </w:r>
      <w:r w:rsidRPr="00193775">
        <w:t xml:space="preserve"> «О пенсионном обеспечении»</w:t>
      </w:r>
    </w:p>
  </w:footnote>
  <w:footnote w:id="2">
    <w:p w14:paraId="56EA64D9" w14:textId="77777777"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F72265">
        <w:t>тать</w:t>
      </w:r>
      <w:r w:rsidR="004C193E">
        <w:t xml:space="preserve">я </w:t>
      </w:r>
      <w:r w:rsidRPr="00F72265">
        <w:t>6 Закона Республики Беларусь от 15 июля 2021 г. № 118-З «О взносах в бюджет государственного внебюджетного фонда социальной защиты</w:t>
      </w:r>
      <w:r w:rsidR="000F7B69">
        <w:t xml:space="preserve"> населения Республики Беларусь»</w:t>
      </w:r>
      <w:r>
        <w:t xml:space="preserve"> </w:t>
      </w:r>
    </w:p>
  </w:footnote>
  <w:footnote w:id="3">
    <w:p w14:paraId="792BB79D" w14:textId="77777777" w:rsidR="004C193E" w:rsidRPr="00446B3F" w:rsidRDefault="004C193E" w:rsidP="000F7B69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446B3F">
        <w:rPr>
          <w:sz w:val="18"/>
          <w:szCs w:val="18"/>
        </w:rPr>
        <w:t>Пункт</w:t>
      </w:r>
      <w:r w:rsidR="000F7B69" w:rsidRPr="00446B3F">
        <w:rPr>
          <w:sz w:val="18"/>
          <w:szCs w:val="18"/>
        </w:rPr>
        <w:t xml:space="preserve"> </w:t>
      </w:r>
      <w:r w:rsidRPr="00446B3F">
        <w:rPr>
          <w:sz w:val="18"/>
          <w:szCs w:val="18"/>
        </w:rPr>
        <w:t xml:space="preserve">69 приложения 2 к Инструкции о порядке заполнения </w:t>
      </w:r>
      <w:r w:rsidR="00DC11E7">
        <w:rPr>
          <w:sz w:val="18"/>
          <w:szCs w:val="18"/>
        </w:rPr>
        <w:t xml:space="preserve">и передачи-приема </w:t>
      </w:r>
      <w:r w:rsidRPr="00446B3F">
        <w:rPr>
          <w:sz w:val="18"/>
          <w:szCs w:val="18"/>
        </w:rPr>
        <w:t>форм документов персонифицированного учета, утвержденной Постановлением Правления Фонда социальной защиты населения Министерства труда и социальной защиты Республики Беларусь от 14.10.2025 № 14</w:t>
      </w:r>
    </w:p>
  </w:footnote>
  <w:footnote w:id="4">
    <w:p w14:paraId="1D2FF9A0" w14:textId="77777777" w:rsidR="00C10FF4" w:rsidRDefault="00C10FF4" w:rsidP="00C10FF4">
      <w:pPr>
        <w:pStyle w:val="a3"/>
        <w:jc w:val="both"/>
      </w:pPr>
      <w:r w:rsidRPr="00446B3F">
        <w:rPr>
          <w:rStyle w:val="a5"/>
          <w:sz w:val="18"/>
          <w:szCs w:val="18"/>
        </w:rPr>
        <w:footnoteRef/>
      </w:r>
      <w:r w:rsidR="000F7B69" w:rsidRPr="00446B3F">
        <w:rPr>
          <w:sz w:val="18"/>
          <w:szCs w:val="18"/>
        </w:rPr>
        <w:t>Пункт 29.38 Инструкции по формату документов</w:t>
      </w:r>
      <w:r w:rsidR="00446B3F" w:rsidRPr="00446B3F">
        <w:rPr>
          <w:sz w:val="18"/>
          <w:szCs w:val="18"/>
        </w:rPr>
        <w:t xml:space="preserve">, утвержденной Постановлением Правления Фонда </w:t>
      </w:r>
      <w:r w:rsidR="000F7B69" w:rsidRPr="00446B3F">
        <w:rPr>
          <w:sz w:val="18"/>
          <w:szCs w:val="18"/>
        </w:rPr>
        <w:t xml:space="preserve"> </w:t>
      </w:r>
      <w:r w:rsidR="00446B3F" w:rsidRPr="00446B3F">
        <w:rPr>
          <w:sz w:val="18"/>
          <w:szCs w:val="18"/>
        </w:rPr>
        <w:t>социальной защиты населения Министерства труда и социальной защиты Республики Беларусь от 14.10.2025 № 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EC"/>
    <w:rsid w:val="00050338"/>
    <w:rsid w:val="000848B0"/>
    <w:rsid w:val="000D4E87"/>
    <w:rsid w:val="000F7B69"/>
    <w:rsid w:val="00313963"/>
    <w:rsid w:val="003227A3"/>
    <w:rsid w:val="00446B3F"/>
    <w:rsid w:val="004C193E"/>
    <w:rsid w:val="00531B4A"/>
    <w:rsid w:val="005C77FB"/>
    <w:rsid w:val="00694D4F"/>
    <w:rsid w:val="0070777F"/>
    <w:rsid w:val="008F70F8"/>
    <w:rsid w:val="00937153"/>
    <w:rsid w:val="00992F85"/>
    <w:rsid w:val="009D48A1"/>
    <w:rsid w:val="00A50F32"/>
    <w:rsid w:val="00C10FF4"/>
    <w:rsid w:val="00C76423"/>
    <w:rsid w:val="00C776EC"/>
    <w:rsid w:val="00D10D92"/>
    <w:rsid w:val="00DC11E7"/>
    <w:rsid w:val="00DD7AD4"/>
    <w:rsid w:val="00E00657"/>
    <w:rsid w:val="00E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E77A"/>
  <w15:docId w15:val="{F1F85E63-A248-4852-8E18-3F90F72E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2249-0E93-451B-B53C-237D9BD6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ANNA</cp:lastModifiedBy>
  <cp:revision>2</cp:revision>
  <dcterms:created xsi:type="dcterms:W3CDTF">2026-01-15T13:30:00Z</dcterms:created>
  <dcterms:modified xsi:type="dcterms:W3CDTF">2026-01-15T13:30:00Z</dcterms:modified>
</cp:coreProperties>
</file>