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DA5E09">
      <w:pPr>
        <w:spacing w:after="0" w:line="280" w:lineRule="exact"/>
        <w:jc w:val="both"/>
        <w:rPr>
          <w:rFonts w:ascii="Times New Roman" w:hAnsi="Times New Roman" w:eastAsia="Calibri" w:cs="Times New Roman"/>
          <w:bCs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eastAsia="Calibri" w:cs="Times New Roman"/>
          <w:bCs/>
          <w:sz w:val="30"/>
          <w:szCs w:val="30"/>
        </w:rPr>
        <w:t>МАТЕРИАЛ</w:t>
      </w:r>
    </w:p>
    <w:p w14:paraId="5A566818">
      <w:pPr>
        <w:spacing w:after="0" w:line="280" w:lineRule="exact"/>
        <w:jc w:val="both"/>
        <w:rPr>
          <w:rFonts w:ascii="Times New Roman" w:hAnsi="Times New Roman" w:eastAsia="Calibri" w:cs="Times New Roman"/>
          <w:bCs/>
          <w:sz w:val="30"/>
          <w:szCs w:val="30"/>
        </w:rPr>
      </w:pPr>
      <w:r>
        <w:rPr>
          <w:rFonts w:ascii="Times New Roman" w:hAnsi="Times New Roman" w:eastAsia="Calibri" w:cs="Times New Roman"/>
          <w:bCs/>
          <w:sz w:val="30"/>
          <w:szCs w:val="30"/>
        </w:rPr>
        <w:t>для членов информационно-пропагандистских групп</w:t>
      </w:r>
    </w:p>
    <w:p w14:paraId="3FE43EFB">
      <w:pPr>
        <w:spacing w:after="0" w:line="280" w:lineRule="exact"/>
        <w:jc w:val="both"/>
        <w:rPr>
          <w:rFonts w:ascii="Times New Roman" w:hAnsi="Times New Roman" w:eastAsia="Calibri" w:cs="Times New Roman"/>
          <w:bCs/>
          <w:sz w:val="30"/>
          <w:szCs w:val="30"/>
        </w:rPr>
      </w:pPr>
      <w:r>
        <w:rPr>
          <w:rFonts w:ascii="Times New Roman" w:hAnsi="Times New Roman" w:eastAsia="Calibri" w:cs="Times New Roman"/>
          <w:bCs/>
          <w:sz w:val="30"/>
          <w:szCs w:val="30"/>
        </w:rPr>
        <w:t>Минской области (июль 2025 г.)</w:t>
      </w:r>
    </w:p>
    <w:p w14:paraId="695C8588">
      <w:pPr>
        <w:spacing w:after="0" w:line="280" w:lineRule="exact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2D773CBC">
      <w:pPr>
        <w:spacing w:after="0" w:line="280" w:lineRule="exact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77B1C56B">
      <w:pPr>
        <w:spacing w:after="0" w:line="280" w:lineRule="exact"/>
        <w:rPr>
          <w:rFonts w:ascii="Times New Roman" w:hAnsi="Times New Roman" w:cs="Times New Roman"/>
          <w:b/>
          <w:sz w:val="30"/>
          <w:szCs w:val="30"/>
        </w:rPr>
      </w:pPr>
    </w:p>
    <w:p w14:paraId="2ECB72A1">
      <w:pPr>
        <w:spacing w:after="0" w:line="280" w:lineRule="exact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Медико-социальные последствия пьянства и алкоголизма, меры </w:t>
      </w:r>
      <w:r>
        <w:rPr>
          <w:rFonts w:ascii="Times New Roman" w:hAnsi="Times New Roman" w:cs="Times New Roman"/>
          <w:b/>
          <w:sz w:val="30"/>
          <w:szCs w:val="30"/>
        </w:rPr>
        <w:br w:type="textWrapping"/>
      </w:r>
      <w:r>
        <w:rPr>
          <w:rFonts w:ascii="Times New Roman" w:hAnsi="Times New Roman" w:cs="Times New Roman"/>
          <w:b/>
          <w:sz w:val="30"/>
          <w:szCs w:val="30"/>
        </w:rPr>
        <w:t>по их предупреждению и преодолению в Минской области.</w:t>
      </w:r>
    </w:p>
    <w:p w14:paraId="4DF95F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72C185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Проблема пьянства и алкоголизма продолжает оставаться одной </w:t>
      </w:r>
      <w:r>
        <w:rPr>
          <w:rFonts w:ascii="Times New Roman" w:hAnsi="Times New Roman" w:cs="Times New Roman"/>
          <w:sz w:val="30"/>
          <w:szCs w:val="30"/>
        </w:rPr>
        <w:br w:type="textWrapping"/>
      </w:r>
      <w:r>
        <w:rPr>
          <w:rFonts w:ascii="Times New Roman" w:hAnsi="Times New Roman" w:cs="Times New Roman"/>
          <w:sz w:val="30"/>
          <w:szCs w:val="30"/>
        </w:rPr>
        <w:t xml:space="preserve">из самых социально значимых и актуальных. Это негативное явление причиняет огромный материальный и нравственный ущерб как обществу </w:t>
      </w:r>
      <w:r>
        <w:rPr>
          <w:rFonts w:ascii="Times New Roman" w:hAnsi="Times New Roman" w:cs="Times New Roman"/>
          <w:sz w:val="30"/>
          <w:szCs w:val="30"/>
        </w:rPr>
        <w:br w:type="textWrapping"/>
      </w:r>
      <w:r>
        <w:rPr>
          <w:rFonts w:ascii="Times New Roman" w:hAnsi="Times New Roman" w:cs="Times New Roman"/>
          <w:sz w:val="30"/>
          <w:szCs w:val="30"/>
        </w:rPr>
        <w:t>в целом, так и отдельным гражданам. Пьянство и алкоголизм по масштабам своего распространения, величине экономических и нравственных потерь представляют самую серьезную угрозу демографической безопасности, стабильности развития государства, благополучию нации.</w:t>
      </w:r>
    </w:p>
    <w:p w14:paraId="052162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Спирт этиловый (этанол, алкоголь) – вещество, которое содержится </w:t>
      </w:r>
      <w:r>
        <w:rPr>
          <w:rFonts w:ascii="Times New Roman" w:hAnsi="Times New Roman" w:cs="Times New Roman"/>
          <w:sz w:val="30"/>
          <w:szCs w:val="30"/>
        </w:rPr>
        <w:br w:type="textWrapping"/>
      </w:r>
      <w:r>
        <w:rPr>
          <w:rFonts w:ascii="Times New Roman" w:hAnsi="Times New Roman" w:cs="Times New Roman"/>
          <w:sz w:val="30"/>
          <w:szCs w:val="30"/>
        </w:rPr>
        <w:t xml:space="preserve">в алкогольных (спиртных), слабоалкогольных напитках и пиве и является причиной большей части вредных последствий от их употребления вне зависимости от того, в виде каких спиртных напитков этанол поступает </w:t>
      </w:r>
      <w:r>
        <w:rPr>
          <w:rFonts w:ascii="Times New Roman" w:hAnsi="Times New Roman" w:cs="Times New Roman"/>
          <w:sz w:val="30"/>
          <w:szCs w:val="30"/>
        </w:rPr>
        <w:br w:type="textWrapping"/>
      </w:r>
      <w:r>
        <w:rPr>
          <w:rFonts w:ascii="Times New Roman" w:hAnsi="Times New Roman" w:cs="Times New Roman"/>
          <w:sz w:val="30"/>
          <w:szCs w:val="30"/>
        </w:rPr>
        <w:t>в организм: вино, пиво, крепкий алкоголь или другая алкогольная продукция.</w:t>
      </w:r>
    </w:p>
    <w:p w14:paraId="6CCBE3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Во многих частях мира употребление алкогольных напитков </w:t>
      </w:r>
      <w:r>
        <w:rPr>
          <w:rFonts w:ascii="Times New Roman" w:hAnsi="Times New Roman" w:cs="Times New Roman"/>
          <w:sz w:val="30"/>
          <w:szCs w:val="30"/>
        </w:rPr>
        <w:br w:type="textWrapping"/>
      </w:r>
      <w:r>
        <w:rPr>
          <w:rFonts w:ascii="Times New Roman" w:hAnsi="Times New Roman" w:cs="Times New Roman"/>
          <w:sz w:val="30"/>
          <w:szCs w:val="30"/>
        </w:rPr>
        <w:t>на различных встречах и приемах является общепринятой практикой. Тем не менее, в связи с опьяняющими, токсическими и вызывающими зависимость свойствами алкоголя его потребление может оказывать неблагоприятное воздействие на здоровье и иметь негативные социальные последствия.</w:t>
      </w:r>
    </w:p>
    <w:p w14:paraId="64D4FF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Принято выделять три группы основных медико-социальных последствий, связанных с потреблением алкоголя.</w:t>
      </w:r>
    </w:p>
    <w:p w14:paraId="5A53A55C">
      <w:pPr>
        <w:pStyle w:val="1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Последствия для общества (дорожно-транспортные происшествия, совершение административных правонарушений, преступлений, несчастные случаи, снижение производительности труда, прогулы, экономический ущерб, связанный с расходами на лечение, пособиями, охраной правопорядка и другие).</w:t>
      </w:r>
    </w:p>
    <w:p w14:paraId="55FB9994">
      <w:pPr>
        <w:pStyle w:val="1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Последствия для близких пьющего человека (конфликты </w:t>
      </w:r>
      <w:r>
        <w:rPr>
          <w:rFonts w:ascii="Times New Roman" w:hAnsi="Times New Roman" w:cs="Times New Roman"/>
          <w:sz w:val="30"/>
          <w:szCs w:val="30"/>
        </w:rPr>
        <w:br w:type="textWrapping"/>
      </w:r>
      <w:r>
        <w:rPr>
          <w:rFonts w:ascii="Times New Roman" w:hAnsi="Times New Roman" w:cs="Times New Roman"/>
          <w:sz w:val="30"/>
          <w:szCs w:val="30"/>
        </w:rPr>
        <w:t xml:space="preserve">в семье, невыполнение семейных, родительских обязанностей, тяжелое материальное положение, признание детей находящимися в социально-опасном положении или нуждающимися в государственной защите, лишение родительских прав и другое, экономический ущерб, связанный </w:t>
      </w:r>
      <w:r>
        <w:rPr>
          <w:rFonts w:ascii="Times New Roman" w:hAnsi="Times New Roman" w:cs="Times New Roman"/>
          <w:sz w:val="30"/>
          <w:szCs w:val="30"/>
        </w:rPr>
        <w:br w:type="textWrapping"/>
      </w:r>
      <w:r>
        <w:rPr>
          <w:rFonts w:ascii="Times New Roman" w:hAnsi="Times New Roman" w:cs="Times New Roman"/>
          <w:sz w:val="30"/>
          <w:szCs w:val="30"/>
        </w:rPr>
        <w:t>с расходами домохозяйств на приобретение алкоголя).</w:t>
      </w:r>
    </w:p>
    <w:p w14:paraId="303FB6D5">
      <w:pPr>
        <w:pStyle w:val="1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Последствия для пьющего, включающие последствия разового неумеренного потребления алкоголя, такие как нарушения поведения (потеря самоконтроля, агрессивность и другие), а также нарушения здоровья (отравление алкоголем, развитие цирроза печени, рака, сердечно-сосудистых заболеваний, поражение поджелудочной железы, суициды, гибель на пожарах, дорожно-транспортные и иные травмы и другие заболевания).</w:t>
      </w:r>
    </w:p>
    <w:p w14:paraId="1755CA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Заболеваемость, связанная с чрезмерным употреблением алкоголя, относится к наиболее актуальным проблемам здравоохранения, так как она наносит огромный ущерб здоровью населения.</w:t>
      </w:r>
    </w:p>
    <w:p w14:paraId="514EB74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14:paraId="53DB099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Общие факты, которые должен знать каждый о потреблении алкоголя и здоровье:</w:t>
      </w:r>
    </w:p>
    <w:p w14:paraId="150BF96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14:paraId="076B3D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pacing w:val="-4"/>
          <w:sz w:val="30"/>
          <w:szCs w:val="30"/>
        </w:rPr>
        <w:t>алкоголь изменяет мысли, суждения, принятие решений и поведение</w:t>
      </w:r>
      <w:r>
        <w:rPr>
          <w:rFonts w:ascii="Times New Roman" w:hAnsi="Times New Roman" w:cs="Times New Roman"/>
          <w:sz w:val="30"/>
          <w:szCs w:val="30"/>
        </w:rPr>
        <w:t>;</w:t>
      </w:r>
    </w:p>
    <w:p w14:paraId="382CF9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употребление алкоголя приводит к увеличению риска травматизации и смерти в результате ДТП, пожара, утопления, падения, иных происшествий;</w:t>
      </w:r>
    </w:p>
    <w:p w14:paraId="306A46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употребление алкоголя женщинами, планирующими беременность </w:t>
      </w:r>
      <w:r>
        <w:rPr>
          <w:rFonts w:ascii="Times New Roman" w:hAnsi="Times New Roman" w:cs="Times New Roman"/>
          <w:sz w:val="30"/>
          <w:szCs w:val="30"/>
        </w:rPr>
        <w:br w:type="textWrapping"/>
      </w:r>
      <w:r>
        <w:rPr>
          <w:rFonts w:ascii="Times New Roman" w:hAnsi="Times New Roman" w:cs="Times New Roman"/>
          <w:sz w:val="30"/>
          <w:szCs w:val="30"/>
        </w:rPr>
        <w:t>и беременными, даже в небольших дозах представляет риск для развивающегося плода в течение всего периода беременности;</w:t>
      </w:r>
    </w:p>
    <w:p w14:paraId="781437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употребление алкоголя приводит к нарушению кровообращения, сердечно-сосудистым заболеваниям;</w:t>
      </w:r>
    </w:p>
    <w:p w14:paraId="3A946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употребление алкоголя, даже в небольших количествах, является одной из причин некоторых типов рака;</w:t>
      </w:r>
    </w:p>
    <w:p w14:paraId="699D57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употребление алкоголя, особенно чрезмерное употребление, ослабляет иммунную систему и таким образом снижает возможность организма противостоять инфекционным заболеваниям и как значительно повышает риск заболеть туберкулезом или другими инфекционными заболеваниями;</w:t>
      </w:r>
    </w:p>
    <w:p w14:paraId="5434F3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употребление алкоголя является причиной нарушения функций печени, поджелудочной железы и других органов пищеварительной системы и как следствие развитие таких болезней как цирроз, панкреатит, гастрит;</w:t>
      </w:r>
    </w:p>
    <w:p w14:paraId="0E79B3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алкоголь оказывает кратковременное и долговременное воздействие практически на каждый орган тела, потребление алкоголя относится </w:t>
      </w:r>
      <w:r>
        <w:rPr>
          <w:rFonts w:ascii="Times New Roman" w:hAnsi="Times New Roman" w:cs="Times New Roman"/>
          <w:sz w:val="30"/>
          <w:szCs w:val="30"/>
        </w:rPr>
        <w:br w:type="textWrapping"/>
      </w:r>
      <w:r>
        <w:rPr>
          <w:rFonts w:ascii="Times New Roman" w:hAnsi="Times New Roman" w:cs="Times New Roman"/>
          <w:sz w:val="30"/>
          <w:szCs w:val="30"/>
        </w:rPr>
        <w:t xml:space="preserve">к числу важнейших факторов риска, приводящих к развитию многих заболеваний и ухудшению их прогноза. Употребление алкоголя является причинным фактором более чем 200 нарушений здоровья, связанных </w:t>
      </w:r>
      <w:r>
        <w:rPr>
          <w:rFonts w:ascii="Times New Roman" w:hAnsi="Times New Roman" w:cs="Times New Roman"/>
          <w:sz w:val="30"/>
          <w:szCs w:val="30"/>
        </w:rPr>
        <w:br w:type="textWrapping"/>
      </w:r>
      <w:r>
        <w:rPr>
          <w:rFonts w:ascii="Times New Roman" w:hAnsi="Times New Roman" w:cs="Times New Roman"/>
          <w:sz w:val="30"/>
          <w:szCs w:val="30"/>
        </w:rPr>
        <w:t xml:space="preserve">с болезнями и травмами; </w:t>
      </w:r>
    </w:p>
    <w:p w14:paraId="6DEFA4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Количество потребляемого алкоголя напрямую определяет вероятность развития алкогольных проблем для здоровья человека.</w:t>
      </w:r>
    </w:p>
    <w:p w14:paraId="1D8C97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целом, данные свидетельствуют о том, что не существует «безопасного уровня потребления алкоголя» - фактически риск нанесения вреда здоровью увеличивается с каждым выпитым бокалом.</w:t>
      </w:r>
    </w:p>
    <w:p w14:paraId="359FB4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Для подсчета количества употребляемого алкоголя применяется такая единица подсчета как стандартная единица (доза) алкоголя или порция алкоголя.</w:t>
      </w:r>
    </w:p>
    <w:p w14:paraId="4ADA7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Одна стандартная порция – количество алкогольного напитка, содержащее 10 мл этанола 100 %, то есть примерно:</w:t>
      </w:r>
    </w:p>
    <w:p w14:paraId="39E01A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250 мл пива 5% крепости; </w:t>
      </w:r>
    </w:p>
    <w:p w14:paraId="6575C3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125-150 мл сухого вина (9-11%); </w:t>
      </w:r>
    </w:p>
    <w:p w14:paraId="71E270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70 мл крепленого вина (18%);</w:t>
      </w:r>
    </w:p>
    <w:p w14:paraId="171394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25-30 мл крепких напитков (40%). </w:t>
      </w:r>
    </w:p>
    <w:p w14:paraId="6526BA6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Times New Roman" w:hAnsi="Times New Roman" w:cs="Times New Roman"/>
          <w:i/>
          <w:sz w:val="30"/>
          <w:szCs w:val="30"/>
        </w:rPr>
        <w:t xml:space="preserve">Для расчета количества порций алкоголя в спиртном напитке необходимо умножить объем напитка в литрах на его крепость </w:t>
      </w:r>
      <w:r>
        <w:rPr>
          <w:rFonts w:ascii="Times New Roman" w:hAnsi="Times New Roman" w:cs="Times New Roman"/>
          <w:i/>
          <w:sz w:val="30"/>
          <w:szCs w:val="30"/>
        </w:rPr>
        <w:br w:type="textWrapping"/>
      </w:r>
      <w:r>
        <w:rPr>
          <w:rFonts w:ascii="Times New Roman" w:hAnsi="Times New Roman" w:cs="Times New Roman"/>
          <w:i/>
          <w:sz w:val="30"/>
          <w:szCs w:val="30"/>
        </w:rPr>
        <w:t>и на переводной коэффициент 0,789.</w:t>
      </w:r>
    </w:p>
    <w:p w14:paraId="19C94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Всемирная организация здравоохранения не рекомендует употреблять алкоголь следующим категориям людей:</w:t>
      </w:r>
    </w:p>
    <w:p w14:paraId="58B1F0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беременным женщинам;</w:t>
      </w:r>
    </w:p>
    <w:p w14:paraId="3D599D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несовершеннолетним;</w:t>
      </w:r>
    </w:p>
    <w:p w14:paraId="320BE0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людям, имеющим хронические заболевания;</w:t>
      </w:r>
    </w:p>
    <w:p w14:paraId="0CAB3F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людям, чьи ближайшие родственники больны алкоголизмом;</w:t>
      </w:r>
    </w:p>
    <w:p w14:paraId="20A1AB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людям, имеющим зависимость от наркотических и ненаркотических веществ;</w:t>
      </w:r>
    </w:p>
    <w:p w14:paraId="754412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лицам с неустойчивой психикой.</w:t>
      </w:r>
    </w:p>
    <w:p w14:paraId="4F77F5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Для остальных людей дозы алкоголя разбиты на три группы – </w:t>
      </w:r>
      <w:r>
        <w:rPr>
          <w:rFonts w:ascii="Times New Roman" w:hAnsi="Times New Roman" w:cs="Times New Roman"/>
          <w:sz w:val="30"/>
          <w:szCs w:val="30"/>
        </w:rPr>
        <w:br w:type="textWrapping"/>
      </w:r>
      <w:r>
        <w:rPr>
          <w:rFonts w:ascii="Times New Roman" w:hAnsi="Times New Roman" w:cs="Times New Roman"/>
          <w:sz w:val="30"/>
          <w:szCs w:val="30"/>
        </w:rPr>
        <w:t>по уровню риска развития отрицательных последствий, который представляет для организма соответствующая доза алкоголя: низкий уровень риска; опасный уровень риска; вредный уровень риска.</w:t>
      </w:r>
    </w:p>
    <w:p w14:paraId="48221D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Низкий уровень риска для здоровья </w:t>
      </w:r>
      <w:r>
        <w:rPr>
          <w:rFonts w:ascii="Times New Roman" w:hAnsi="Times New Roman" w:cs="Times New Roman"/>
          <w:i/>
          <w:sz w:val="30"/>
          <w:szCs w:val="30"/>
        </w:rPr>
        <w:t>(алкоголь не оказывает выраженного отрицательного воздействия на здоровье)</w:t>
      </w:r>
      <w:r>
        <w:rPr>
          <w:rFonts w:ascii="Times New Roman" w:hAnsi="Times New Roman" w:cs="Times New Roman"/>
          <w:sz w:val="30"/>
          <w:szCs w:val="30"/>
        </w:rPr>
        <w:t xml:space="preserve">: употребление </w:t>
      </w:r>
      <w:r>
        <w:rPr>
          <w:rFonts w:ascii="Times New Roman" w:hAnsi="Times New Roman" w:cs="Times New Roman"/>
          <w:sz w:val="30"/>
          <w:szCs w:val="30"/>
        </w:rPr>
        <w:br w:type="textWrapping"/>
      </w:r>
      <w:r>
        <w:rPr>
          <w:rFonts w:ascii="Times New Roman" w:hAnsi="Times New Roman" w:cs="Times New Roman"/>
          <w:b/>
          <w:sz w:val="30"/>
          <w:szCs w:val="30"/>
        </w:rPr>
        <w:t xml:space="preserve">не более 2-х </w:t>
      </w:r>
      <w:r>
        <w:rPr>
          <w:rFonts w:ascii="Times New Roman" w:hAnsi="Times New Roman" w:cs="Times New Roman"/>
          <w:sz w:val="30"/>
          <w:szCs w:val="30"/>
        </w:rPr>
        <w:t xml:space="preserve">стандартных порций алкоголя в день с наличием двух трезвых дней в неделю.  </w:t>
      </w:r>
    </w:p>
    <w:p w14:paraId="5FCAE0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Опасный уровень риска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sz w:val="30"/>
          <w:szCs w:val="30"/>
        </w:rPr>
        <w:t>для здоровья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i/>
          <w:sz w:val="30"/>
          <w:szCs w:val="30"/>
        </w:rPr>
        <w:t>(алкоголь может нанести организму серьезный вред. Если уровень потребления находится в этих пределах, значит, человек в опасной зоне, и стоит подумать над снижением дозы до меньших значений)</w:t>
      </w:r>
      <w:r>
        <w:rPr>
          <w:rFonts w:ascii="Times New Roman" w:hAnsi="Times New Roman" w:cs="Times New Roman"/>
          <w:sz w:val="30"/>
          <w:szCs w:val="30"/>
        </w:rPr>
        <w:t xml:space="preserve">: употребление </w:t>
      </w:r>
      <w:r>
        <w:rPr>
          <w:rFonts w:ascii="Times New Roman" w:hAnsi="Times New Roman" w:cs="Times New Roman"/>
          <w:b/>
          <w:sz w:val="30"/>
          <w:szCs w:val="30"/>
        </w:rPr>
        <w:t xml:space="preserve">более </w:t>
      </w:r>
      <w:r>
        <w:rPr>
          <w:rFonts w:ascii="Times New Roman" w:hAnsi="Times New Roman" w:cs="Times New Roman"/>
          <w:b/>
          <w:sz w:val="30"/>
          <w:szCs w:val="30"/>
        </w:rPr>
        <w:br w:type="textWrapping"/>
      </w:r>
      <w:r>
        <w:rPr>
          <w:rFonts w:ascii="Times New Roman" w:hAnsi="Times New Roman" w:cs="Times New Roman"/>
          <w:b/>
          <w:sz w:val="30"/>
          <w:szCs w:val="30"/>
        </w:rPr>
        <w:t xml:space="preserve">2-х </w:t>
      </w:r>
      <w:r>
        <w:rPr>
          <w:rFonts w:ascii="Times New Roman" w:hAnsi="Times New Roman" w:cs="Times New Roman"/>
          <w:sz w:val="30"/>
          <w:szCs w:val="30"/>
        </w:rPr>
        <w:t>стандартных порций алкоголя в день, но меньше количества, характерного для вредного уровня риска.</w:t>
      </w:r>
    </w:p>
    <w:p w14:paraId="0505E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Вредный уровень риска для здоровья </w:t>
      </w:r>
      <w:r>
        <w:rPr>
          <w:rFonts w:ascii="Times New Roman" w:hAnsi="Times New Roman" w:cs="Times New Roman"/>
          <w:i/>
          <w:sz w:val="30"/>
          <w:szCs w:val="30"/>
        </w:rPr>
        <w:t>(алкоголь гарантированно приведет к серьезным проблемам со здоровьем, в том числе психическим (включая развитие алкоголизма). Если уровень потребления алкоголя ближе всего к данным показателям, человек находится в зоне максимальной угрозы: необходимо срочно снизить количество употребляемого алкоголя)</w:t>
      </w:r>
      <w:r>
        <w:rPr>
          <w:rFonts w:ascii="Times New Roman" w:hAnsi="Times New Roman" w:cs="Times New Roman"/>
          <w:sz w:val="30"/>
          <w:szCs w:val="30"/>
        </w:rPr>
        <w:t>:</w:t>
      </w:r>
    </w:p>
    <w:p w14:paraId="4FB224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для мужчин: </w:t>
      </w:r>
      <w:r>
        <w:rPr>
          <w:rFonts w:ascii="Times New Roman" w:hAnsi="Times New Roman" w:cs="Times New Roman"/>
          <w:b/>
          <w:sz w:val="30"/>
          <w:szCs w:val="30"/>
        </w:rPr>
        <w:t>более 6</w:t>
      </w:r>
      <w:r>
        <w:rPr>
          <w:rFonts w:ascii="Times New Roman" w:hAnsi="Times New Roman" w:cs="Times New Roman"/>
          <w:sz w:val="30"/>
          <w:szCs w:val="30"/>
        </w:rPr>
        <w:t xml:space="preserve"> порций в день (60 мл этанола) или более </w:t>
      </w:r>
      <w:r>
        <w:rPr>
          <w:rFonts w:ascii="Times New Roman" w:hAnsi="Times New Roman" w:cs="Times New Roman"/>
          <w:sz w:val="30"/>
          <w:szCs w:val="30"/>
        </w:rPr>
        <w:br w:type="textWrapping"/>
      </w:r>
      <w:r>
        <w:rPr>
          <w:rFonts w:ascii="Times New Roman" w:hAnsi="Times New Roman" w:cs="Times New Roman"/>
          <w:sz w:val="30"/>
          <w:szCs w:val="30"/>
        </w:rPr>
        <w:t xml:space="preserve">35 порций (350 мл этанола) в неделю. </w:t>
      </w:r>
    </w:p>
    <w:p w14:paraId="003569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для женщин: </w:t>
      </w:r>
      <w:r>
        <w:rPr>
          <w:rFonts w:ascii="Times New Roman" w:hAnsi="Times New Roman" w:cs="Times New Roman"/>
          <w:b/>
          <w:sz w:val="30"/>
          <w:szCs w:val="30"/>
        </w:rPr>
        <w:t>более 5</w:t>
      </w:r>
      <w:r>
        <w:rPr>
          <w:rFonts w:ascii="Times New Roman" w:hAnsi="Times New Roman" w:cs="Times New Roman"/>
          <w:sz w:val="30"/>
          <w:szCs w:val="30"/>
        </w:rPr>
        <w:t xml:space="preserve"> порций в день (50 мл этанола) или более </w:t>
      </w:r>
      <w:r>
        <w:rPr>
          <w:rFonts w:ascii="Times New Roman" w:hAnsi="Times New Roman" w:cs="Times New Roman"/>
          <w:sz w:val="30"/>
          <w:szCs w:val="30"/>
        </w:rPr>
        <w:br w:type="textWrapping"/>
      </w:r>
      <w:r>
        <w:rPr>
          <w:rFonts w:ascii="Times New Roman" w:hAnsi="Times New Roman" w:cs="Times New Roman"/>
          <w:sz w:val="30"/>
          <w:szCs w:val="30"/>
        </w:rPr>
        <w:t>28 порций в неделю (280 мл этанола).</w:t>
      </w:r>
    </w:p>
    <w:p w14:paraId="1C1927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Работа по профилактике пьянства и алкоголизма на территории Минской области проводится в рамках выполнения Плана</w:t>
      </w:r>
      <w:r>
        <w:rPr>
          <w:rFonts w:ascii="Times New Roman" w:hAnsi="Times New Roman" w:cs="Times New Roman"/>
          <w:sz w:val="30"/>
          <w:szCs w:val="30"/>
        </w:rPr>
        <w:br w:type="textWrapping"/>
      </w:r>
      <w:r>
        <w:rPr>
          <w:rFonts w:ascii="Times New Roman" w:hAnsi="Times New Roman" w:cs="Times New Roman"/>
          <w:sz w:val="30"/>
          <w:szCs w:val="30"/>
        </w:rPr>
        <w:t xml:space="preserve">мероприятий по реализации Директивы Президента Республики Беларусь от 11 марта 2004 года № 1 «О мерах по укреплению общественной безопасности и дисциплины» в Минской области на 2025 год, подпрограммы 3 «Предупреждение и преодоление пьянства </w:t>
      </w:r>
      <w:r>
        <w:rPr>
          <w:rFonts w:ascii="Times New Roman" w:hAnsi="Times New Roman" w:cs="Times New Roman"/>
          <w:sz w:val="30"/>
          <w:szCs w:val="30"/>
        </w:rPr>
        <w:br w:type="textWrapping"/>
      </w:r>
      <w:r>
        <w:rPr>
          <w:rFonts w:ascii="Times New Roman" w:hAnsi="Times New Roman" w:cs="Times New Roman"/>
          <w:sz w:val="30"/>
          <w:szCs w:val="30"/>
        </w:rPr>
        <w:t xml:space="preserve">и алкоголизма, охрана психического здоровья» Государственной программы «Здоровье народа и демографическая безопасность Республики Беларусь» на 2021-2025 годы. Мероприятия по профилактике пьянства </w:t>
      </w:r>
      <w:r>
        <w:rPr>
          <w:rFonts w:ascii="Times New Roman" w:hAnsi="Times New Roman" w:cs="Times New Roman"/>
          <w:sz w:val="30"/>
          <w:szCs w:val="30"/>
        </w:rPr>
        <w:br w:type="textWrapping"/>
      </w:r>
      <w:r>
        <w:rPr>
          <w:rFonts w:ascii="Times New Roman" w:hAnsi="Times New Roman" w:cs="Times New Roman"/>
          <w:sz w:val="30"/>
          <w:szCs w:val="30"/>
        </w:rPr>
        <w:t>и алкоголизма проводятся межведомственно.</w:t>
      </w:r>
    </w:p>
    <w:p w14:paraId="0BFFC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Проводимая в Минской области профилактическая работа позволила снизить негативные последствия от пьянства и алкоголизма. </w:t>
      </w:r>
    </w:p>
    <w:p w14:paraId="6E6A5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Одним из способов профилактики развития вредных последствий </w:t>
      </w:r>
      <w:r>
        <w:rPr>
          <w:rFonts w:ascii="Times New Roman" w:hAnsi="Times New Roman" w:cs="Times New Roman"/>
          <w:sz w:val="30"/>
          <w:szCs w:val="30"/>
        </w:rPr>
        <w:br w:type="textWrapping"/>
      </w:r>
      <w:r>
        <w:rPr>
          <w:rFonts w:ascii="Times New Roman" w:hAnsi="Times New Roman" w:cs="Times New Roman"/>
          <w:sz w:val="30"/>
          <w:szCs w:val="30"/>
        </w:rPr>
        <w:t xml:space="preserve">от злоупотребления алкоголем является своевременное обращение граждан, употребляющих алкоголь, за наркологической помощью </w:t>
      </w:r>
      <w:r>
        <w:rPr>
          <w:rFonts w:ascii="Times New Roman" w:hAnsi="Times New Roman" w:cs="Times New Roman"/>
          <w:sz w:val="30"/>
          <w:szCs w:val="30"/>
        </w:rPr>
        <w:br w:type="textWrapping"/>
      </w:r>
      <w:r>
        <w:rPr>
          <w:rFonts w:ascii="Times New Roman" w:hAnsi="Times New Roman" w:cs="Times New Roman"/>
          <w:sz w:val="30"/>
          <w:szCs w:val="30"/>
        </w:rPr>
        <w:t>к врачам-специалистам.</w:t>
      </w:r>
    </w:p>
    <w:p w14:paraId="017889A3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30"/>
          <w:szCs w:val="30"/>
          <w:lang w:eastAsia="ru-RU"/>
        </w:rPr>
      </w:pPr>
      <w:r>
        <w:rPr>
          <w:rFonts w:ascii="Times New Roman" w:hAnsi="Times New Roman" w:eastAsia="Times New Roman" w:cs="Times New Roman"/>
          <w:sz w:val="30"/>
          <w:szCs w:val="30"/>
          <w:lang w:eastAsia="ru-RU"/>
        </w:rPr>
        <w:t>Наркологическая помощь - специализированная медицинская помощь, включающая в себя медицинскую профилактику, диагностику, лечение наркологических расстройств и медицинскую реабилитацию пациентов, имеющих наркологические расстройства (расстройства, вызванные употреблением алкоголя или других психоактивных веществ).</w:t>
      </w:r>
    </w:p>
    <w:p w14:paraId="0844EA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30"/>
          <w:szCs w:val="30"/>
          <w:lang w:eastAsia="ru-RU"/>
        </w:rPr>
      </w:pPr>
      <w:r>
        <w:rPr>
          <w:rFonts w:ascii="Times New Roman" w:hAnsi="Times New Roman" w:eastAsia="Times New Roman" w:cs="Times New Roman"/>
          <w:sz w:val="30"/>
          <w:szCs w:val="30"/>
          <w:lang w:eastAsia="ru-RU"/>
        </w:rPr>
        <w:t>Наркологическая помощь может оказываться на районном, межрайонном, областном и республиканском уровнях.</w:t>
      </w:r>
    </w:p>
    <w:p w14:paraId="56E480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30"/>
          <w:szCs w:val="30"/>
          <w:lang w:eastAsia="ru-RU"/>
        </w:rPr>
      </w:pPr>
      <w:r>
        <w:rPr>
          <w:rFonts w:ascii="Times New Roman" w:hAnsi="Times New Roman" w:eastAsia="Times New Roman" w:cs="Times New Roman"/>
          <w:sz w:val="30"/>
          <w:szCs w:val="30"/>
          <w:lang w:eastAsia="ru-RU"/>
        </w:rPr>
        <w:t xml:space="preserve">В большинстве случаев наркологическая помощь начинается </w:t>
      </w:r>
      <w:r>
        <w:rPr>
          <w:rFonts w:ascii="Times New Roman" w:hAnsi="Times New Roman" w:eastAsia="Times New Roman" w:cs="Times New Roman"/>
          <w:sz w:val="30"/>
          <w:szCs w:val="30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30"/>
          <w:szCs w:val="30"/>
          <w:lang w:eastAsia="ru-RU"/>
        </w:rPr>
        <w:t xml:space="preserve">с консультации врача-психиатра-нарколога наркологической службы (врач-нарколог). Любой гражданин может обратиться на консультацию </w:t>
      </w:r>
      <w:r>
        <w:rPr>
          <w:rFonts w:ascii="Times New Roman" w:hAnsi="Times New Roman" w:eastAsia="Times New Roman" w:cs="Times New Roman"/>
          <w:sz w:val="30"/>
          <w:szCs w:val="30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30"/>
          <w:szCs w:val="30"/>
          <w:lang w:eastAsia="ru-RU"/>
        </w:rPr>
        <w:t>к врачу-наркологу. Первичная консультация врача-нарколога помогает:</w:t>
      </w:r>
    </w:p>
    <w:p w14:paraId="172A16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30"/>
          <w:szCs w:val="30"/>
          <w:lang w:eastAsia="ru-RU"/>
        </w:rPr>
      </w:pPr>
      <w:r>
        <w:rPr>
          <w:rFonts w:ascii="Times New Roman" w:hAnsi="Times New Roman" w:eastAsia="Times New Roman" w:cs="Times New Roman"/>
          <w:sz w:val="30"/>
          <w:szCs w:val="30"/>
          <w:lang w:eastAsia="ru-RU"/>
        </w:rPr>
        <w:t xml:space="preserve">узнать об особенностях вредного употребления алкоголя и других психоактивных веществ, особенностях алкоголизма, наркомании, токсикомании, возможных вариантах помощи; </w:t>
      </w:r>
    </w:p>
    <w:p w14:paraId="44A849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30"/>
          <w:szCs w:val="30"/>
          <w:lang w:eastAsia="ru-RU"/>
        </w:rPr>
      </w:pPr>
      <w:r>
        <w:rPr>
          <w:rFonts w:ascii="Times New Roman" w:hAnsi="Times New Roman" w:eastAsia="Times New Roman" w:cs="Times New Roman"/>
          <w:sz w:val="30"/>
          <w:szCs w:val="30"/>
          <w:lang w:eastAsia="ru-RU"/>
        </w:rPr>
        <w:t xml:space="preserve">проанализировать причины проблем, связанных с употреблением алкоголя или других психоактивных веществ; </w:t>
      </w:r>
    </w:p>
    <w:p w14:paraId="070DD0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30"/>
          <w:szCs w:val="30"/>
          <w:lang w:eastAsia="ru-RU"/>
        </w:rPr>
      </w:pPr>
      <w:r>
        <w:rPr>
          <w:rFonts w:ascii="Times New Roman" w:hAnsi="Times New Roman" w:eastAsia="Times New Roman" w:cs="Times New Roman"/>
          <w:sz w:val="30"/>
          <w:szCs w:val="30"/>
          <w:lang w:eastAsia="ru-RU"/>
        </w:rPr>
        <w:t>найти способы избегания рискованного поведения;</w:t>
      </w:r>
    </w:p>
    <w:p w14:paraId="38169B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30"/>
          <w:szCs w:val="30"/>
          <w:lang w:eastAsia="ru-RU"/>
        </w:rPr>
      </w:pPr>
      <w:r>
        <w:rPr>
          <w:rFonts w:ascii="Times New Roman" w:hAnsi="Times New Roman" w:eastAsia="Times New Roman" w:cs="Times New Roman"/>
          <w:sz w:val="30"/>
          <w:szCs w:val="30"/>
          <w:lang w:eastAsia="ru-RU"/>
        </w:rPr>
        <w:t>разработать конкретный план действий по лечению.</w:t>
      </w:r>
    </w:p>
    <w:p w14:paraId="56699B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30"/>
          <w:szCs w:val="30"/>
          <w:lang w:eastAsia="ru-RU"/>
        </w:rPr>
      </w:pPr>
      <w:r>
        <w:rPr>
          <w:rFonts w:ascii="Times New Roman" w:hAnsi="Times New Roman" w:eastAsia="Times New Roman" w:cs="Times New Roman"/>
          <w:sz w:val="30"/>
          <w:szCs w:val="30"/>
          <w:lang w:eastAsia="ru-RU"/>
        </w:rPr>
        <w:t>Также, на консультацию к врачу-наркологу могут обратиться граждане из социального окружения лиц, злоупотребляющих алкоголем.</w:t>
      </w:r>
    </w:p>
    <w:p w14:paraId="2C8568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30"/>
          <w:szCs w:val="30"/>
          <w:lang w:eastAsia="ru-RU"/>
        </w:rPr>
      </w:pPr>
      <w:r>
        <w:rPr>
          <w:rFonts w:ascii="Times New Roman" w:hAnsi="Times New Roman" w:eastAsia="Times New Roman" w:cs="Times New Roman"/>
          <w:sz w:val="30"/>
          <w:szCs w:val="30"/>
          <w:lang w:eastAsia="ru-RU"/>
        </w:rPr>
        <w:t>Консультацию врача-нарколога можно получить в наркологическом кабинете районной поликлиники ЦРБ или в психоневрологическом диспансере Борисовской, Молодечненской, Солигорской ЦРБ.</w:t>
      </w:r>
    </w:p>
    <w:p w14:paraId="15135C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30"/>
          <w:szCs w:val="30"/>
          <w:lang w:eastAsia="ru-RU"/>
        </w:rPr>
      </w:pPr>
      <w:r>
        <w:rPr>
          <w:rFonts w:ascii="Times New Roman" w:hAnsi="Times New Roman" w:eastAsia="Times New Roman" w:cs="Times New Roman"/>
          <w:sz w:val="30"/>
          <w:szCs w:val="30"/>
          <w:lang w:eastAsia="ru-RU"/>
        </w:rPr>
        <w:t>Информацию о порядке и условиях оказания наркологической помощи, в том числе анонимно, можно получить по месту жительства.</w:t>
      </w:r>
    </w:p>
    <w:p w14:paraId="22E242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30"/>
          <w:szCs w:val="30"/>
          <w:lang w:eastAsia="ru-RU"/>
        </w:rPr>
      </w:pPr>
      <w:r>
        <w:rPr>
          <w:rFonts w:ascii="Times New Roman" w:hAnsi="Times New Roman" w:eastAsia="Times New Roman" w:cs="Times New Roman"/>
          <w:sz w:val="30"/>
          <w:szCs w:val="30"/>
          <w:lang w:eastAsia="ru-RU"/>
        </w:rPr>
        <w:t xml:space="preserve">Для жителей Минского района, а также иных жителей Минской области наркологическая помощь областного уровня оказывается </w:t>
      </w:r>
      <w:r>
        <w:rPr>
          <w:rFonts w:ascii="Times New Roman" w:hAnsi="Times New Roman" w:eastAsia="Times New Roman" w:cs="Times New Roman"/>
          <w:sz w:val="30"/>
          <w:szCs w:val="30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30"/>
          <w:szCs w:val="30"/>
          <w:lang w:eastAsia="ru-RU"/>
        </w:rPr>
        <w:t xml:space="preserve">в учреждении здравоохранения «Минский областной клинический центр «Психиатрия-наркология» (г. Минск, ул. П. Бровки, 7, телефон </w:t>
      </w:r>
      <w:r>
        <w:rPr>
          <w:rFonts w:ascii="Times New Roman" w:hAnsi="Times New Roman" w:eastAsia="Times New Roman" w:cs="Times New Roman"/>
          <w:sz w:val="30"/>
          <w:szCs w:val="30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30"/>
          <w:szCs w:val="30"/>
          <w:lang w:eastAsia="ru-RU"/>
        </w:rPr>
        <w:t xml:space="preserve">для записи на прием: с 8-00 до 17-00 по будням, +375 (29) 101-73-73, </w:t>
      </w:r>
      <w:r>
        <w:rPr>
          <w:rFonts w:ascii="Times New Roman" w:hAnsi="Times New Roman" w:eastAsia="Times New Roman" w:cs="Times New Roman"/>
          <w:sz w:val="30"/>
          <w:szCs w:val="30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30"/>
          <w:szCs w:val="30"/>
          <w:lang w:eastAsia="ru-RU"/>
        </w:rPr>
        <w:t>+375 (17) 311-00-99, +375 (29) 899-04-01).</w:t>
      </w:r>
    </w:p>
    <w:p w14:paraId="5D1664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i/>
          <w:sz w:val="30"/>
          <w:szCs w:val="30"/>
          <w:lang w:eastAsia="ru-RU"/>
        </w:rPr>
      </w:pPr>
      <w:r>
        <w:rPr>
          <w:rFonts w:ascii="Times New Roman" w:hAnsi="Times New Roman" w:eastAsia="Times New Roman" w:cs="Times New Roman"/>
          <w:i/>
          <w:sz w:val="30"/>
          <w:szCs w:val="30"/>
          <w:lang w:eastAsia="ru-RU"/>
        </w:rPr>
        <w:t xml:space="preserve">Учреждение здравоохранения «Минский областной клинический центр «Психиатрия-наркология» находится по адресу: г. Минск, </w:t>
      </w:r>
      <w:r>
        <w:rPr>
          <w:rFonts w:ascii="Times New Roman" w:hAnsi="Times New Roman" w:eastAsia="Times New Roman" w:cs="Times New Roman"/>
          <w:i/>
          <w:sz w:val="30"/>
          <w:szCs w:val="30"/>
          <w:lang w:eastAsia="ru-RU"/>
        </w:rPr>
        <w:br w:type="textWrapping"/>
      </w:r>
      <w:r>
        <w:rPr>
          <w:rFonts w:ascii="Times New Roman" w:hAnsi="Times New Roman" w:eastAsia="Times New Roman" w:cs="Times New Roman"/>
          <w:i/>
          <w:sz w:val="30"/>
          <w:szCs w:val="30"/>
          <w:lang w:eastAsia="ru-RU"/>
        </w:rPr>
        <w:t xml:space="preserve">ул. Петруся Бровки, д.7. </w:t>
      </w:r>
    </w:p>
    <w:p w14:paraId="3F10FB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i/>
          <w:sz w:val="30"/>
          <w:szCs w:val="30"/>
          <w:lang w:eastAsia="ru-RU"/>
        </w:rPr>
      </w:pPr>
      <w:r>
        <w:rPr>
          <w:rFonts w:ascii="Times New Roman" w:hAnsi="Times New Roman" w:eastAsia="Times New Roman" w:cs="Times New Roman"/>
          <w:i/>
          <w:sz w:val="30"/>
          <w:szCs w:val="30"/>
          <w:lang w:eastAsia="ru-RU"/>
        </w:rPr>
        <w:t xml:space="preserve">Проезд на метро до станции «Академия наук» (возможен проезд </w:t>
      </w:r>
      <w:r>
        <w:rPr>
          <w:rFonts w:ascii="Times New Roman" w:hAnsi="Times New Roman" w:eastAsia="Times New Roman" w:cs="Times New Roman"/>
          <w:i/>
          <w:sz w:val="30"/>
          <w:szCs w:val="30"/>
          <w:lang w:eastAsia="ru-RU"/>
        </w:rPr>
        <w:br w:type="textWrapping"/>
      </w:r>
      <w:r>
        <w:rPr>
          <w:rFonts w:ascii="Times New Roman" w:hAnsi="Times New Roman" w:eastAsia="Times New Roman" w:cs="Times New Roman"/>
          <w:i/>
          <w:sz w:val="30"/>
          <w:szCs w:val="30"/>
          <w:lang w:eastAsia="ru-RU"/>
        </w:rPr>
        <w:t xml:space="preserve">с железнодорожного, центрального автобусного вокзалов г. Минска) или автобусом маршрута № 100 (маршрут проходит по проспекту Независимости) до остановки «Бровки П.». Улица Петруся Бровки отходит от проспекта Независимости на участке между Академией наук (1-ой клинической больницей) и ЦУМом непосредственно около автобусной остановки «Бровки П.» (от станции метро «Академия наук» необходимо двигаться по проспекту Независимости назад по направлению к ЦУМу </w:t>
      </w:r>
      <w:r>
        <w:rPr>
          <w:rFonts w:ascii="Times New Roman" w:hAnsi="Times New Roman" w:eastAsia="Times New Roman" w:cs="Times New Roman"/>
          <w:i/>
          <w:sz w:val="30"/>
          <w:szCs w:val="30"/>
          <w:lang w:eastAsia="ru-RU"/>
        </w:rPr>
        <w:br w:type="textWrapping"/>
      </w:r>
      <w:r>
        <w:rPr>
          <w:rFonts w:ascii="Times New Roman" w:hAnsi="Times New Roman" w:eastAsia="Times New Roman" w:cs="Times New Roman"/>
          <w:i/>
          <w:sz w:val="30"/>
          <w:szCs w:val="30"/>
          <w:lang w:eastAsia="ru-RU"/>
        </w:rPr>
        <w:t>1 квартал, пройдя 1-ую клиническую больницу повернуть налево</w:t>
      </w:r>
      <w:r>
        <w:rPr>
          <w:rFonts w:ascii="Times New Roman" w:hAnsi="Times New Roman" w:eastAsia="Times New Roman" w:cs="Times New Roman"/>
          <w:i/>
          <w:sz w:val="30"/>
          <w:szCs w:val="30"/>
          <w:lang w:eastAsia="ru-RU"/>
        </w:rPr>
        <w:br w:type="textWrapping"/>
      </w:r>
      <w:r>
        <w:rPr>
          <w:rFonts w:ascii="Times New Roman" w:hAnsi="Times New Roman" w:eastAsia="Times New Roman" w:cs="Times New Roman"/>
          <w:i/>
          <w:sz w:val="30"/>
          <w:szCs w:val="30"/>
          <w:lang w:eastAsia="ru-RU"/>
        </w:rPr>
        <w:t xml:space="preserve"> на ул. П. Бровки и двигаться по направлению к ул. Платонова). Необходимое здание находится по левой стороне улицы П. Бровки (при движении от проспекта Независимости). </w:t>
      </w:r>
    </w:p>
    <w:p w14:paraId="097E57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sz w:val="30"/>
          <w:szCs w:val="30"/>
          <w:lang w:eastAsia="ru-RU"/>
        </w:rPr>
      </w:pPr>
      <w:r>
        <w:rPr>
          <w:rFonts w:ascii="Times New Roman" w:hAnsi="Times New Roman" w:eastAsia="Times New Roman" w:cs="Times New Roman"/>
          <w:b/>
          <w:sz w:val="30"/>
          <w:szCs w:val="30"/>
          <w:lang w:eastAsia="ru-RU"/>
        </w:rPr>
        <w:t xml:space="preserve">Наркологическая помощь может быть оказана анонимно </w:t>
      </w:r>
      <w:r>
        <w:rPr>
          <w:rFonts w:ascii="Times New Roman" w:hAnsi="Times New Roman" w:eastAsia="Times New Roman" w:cs="Times New Roman"/>
          <w:b/>
          <w:sz w:val="30"/>
          <w:szCs w:val="30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30"/>
          <w:szCs w:val="30"/>
          <w:lang w:eastAsia="ru-RU"/>
        </w:rPr>
        <w:t>в</w:t>
      </w:r>
      <w:r>
        <w:rPr>
          <w:rFonts w:ascii="Times New Roman" w:hAnsi="Times New Roman" w:eastAsia="Times New Roman" w:cs="Times New Roman"/>
          <w:b/>
          <w:sz w:val="30"/>
          <w:szCs w:val="3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30"/>
          <w:szCs w:val="30"/>
          <w:lang w:eastAsia="ru-RU"/>
        </w:rPr>
        <w:t>порядке, установленном законодательством.</w:t>
      </w:r>
    </w:p>
    <w:p w14:paraId="4EFA82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30"/>
          <w:szCs w:val="30"/>
          <w:lang w:eastAsia="ru-RU"/>
        </w:rPr>
      </w:pPr>
      <w:r>
        <w:rPr>
          <w:rFonts w:ascii="Times New Roman" w:hAnsi="Times New Roman" w:eastAsia="Times New Roman" w:cs="Times New Roman"/>
          <w:sz w:val="30"/>
          <w:szCs w:val="30"/>
          <w:lang w:eastAsia="ru-RU"/>
        </w:rPr>
        <w:t>В учреждении здравоохранения «Минский областной клинический центр «Психиатрия-наркология» осуществляется амбулаторное лечение, лечение в условиях дневного пребывания, стационарное лечение (медицинская реабилитация) в реабилитационном наркологическом отделении (г. Минск, ул. П. Бровки, 7), а также в стационарном наркологическом отделении (г.п.Плещеницы, Логойский район).</w:t>
      </w:r>
    </w:p>
    <w:p w14:paraId="7B5DEF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30"/>
          <w:szCs w:val="30"/>
          <w:lang w:eastAsia="ru-RU"/>
        </w:rPr>
      </w:pPr>
      <w:r>
        <w:rPr>
          <w:rFonts w:ascii="Times New Roman" w:hAnsi="Times New Roman" w:eastAsia="Times New Roman" w:cs="Times New Roman"/>
          <w:sz w:val="30"/>
          <w:szCs w:val="30"/>
          <w:lang w:eastAsia="ru-RU"/>
        </w:rPr>
        <w:t>В реабилитационном наркологическом отделении реализуется</w:t>
      </w:r>
      <w:r>
        <w:rPr>
          <w:rFonts w:ascii="Times New Roman" w:hAnsi="Times New Roman" w:eastAsia="Times New Roman" w:cs="Times New Roman"/>
          <w:sz w:val="30"/>
          <w:szCs w:val="30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30"/>
          <w:szCs w:val="30"/>
          <w:lang w:eastAsia="ru-RU"/>
        </w:rPr>
        <w:t xml:space="preserve">комплексная 29-дневная стационарная программа медицинской реабилитации «Исток» для пациентов с зависимостями (алкогольной, наркотической, игровой). Программа реабилитации основана </w:t>
      </w:r>
      <w:r>
        <w:rPr>
          <w:rFonts w:ascii="Times New Roman" w:hAnsi="Times New Roman" w:eastAsia="Times New Roman" w:cs="Times New Roman"/>
          <w:sz w:val="30"/>
          <w:szCs w:val="30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30"/>
          <w:szCs w:val="30"/>
          <w:lang w:eastAsia="ru-RU"/>
        </w:rPr>
        <w:t xml:space="preserve">на одновременном сочетании групповой и индивидуальной психотерапии и 12-шаговой программы движения Анонимных Алкоголиков </w:t>
      </w:r>
      <w:r>
        <w:rPr>
          <w:rFonts w:ascii="Times New Roman" w:hAnsi="Times New Roman" w:eastAsia="Times New Roman" w:cs="Times New Roman"/>
          <w:sz w:val="30"/>
          <w:szCs w:val="30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30"/>
          <w:szCs w:val="30"/>
          <w:lang w:eastAsia="ru-RU"/>
        </w:rPr>
        <w:t>и Наркоманов. Госпитализация осуществляется по предварительной записи по телефонам: 8 (017) 270-84-50 (врач-психиатр-нарколог (заведующий) Бразевич Ирина Станиславовна), 8 (017) 270-72-65 (пост дежурной медицинской сестры).</w:t>
      </w:r>
    </w:p>
    <w:p w14:paraId="5DB008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30"/>
          <w:szCs w:val="30"/>
          <w:lang w:eastAsia="ru-RU"/>
        </w:rPr>
      </w:pPr>
      <w:r>
        <w:rPr>
          <w:rFonts w:ascii="Times New Roman" w:hAnsi="Times New Roman" w:eastAsia="Times New Roman" w:cs="Times New Roman"/>
          <w:b/>
          <w:sz w:val="30"/>
          <w:szCs w:val="30"/>
          <w:lang w:eastAsia="ru-RU"/>
        </w:rPr>
        <w:t xml:space="preserve">Жители Минской области имеют возможность пройти стационарный курс лечения, реабилитации бесплатно </w:t>
      </w:r>
      <w:r>
        <w:rPr>
          <w:rFonts w:ascii="Times New Roman" w:hAnsi="Times New Roman" w:eastAsia="Times New Roman" w:cs="Times New Roman"/>
          <w:sz w:val="30"/>
          <w:szCs w:val="30"/>
          <w:lang w:eastAsia="ru-RU"/>
        </w:rPr>
        <w:t>(по направлению районного врача-психиатра-нарколога).</w:t>
      </w:r>
    </w:p>
    <w:p w14:paraId="4543BE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sz w:val="30"/>
          <w:szCs w:val="30"/>
          <w:lang w:eastAsia="ru-RU"/>
        </w:rPr>
      </w:pPr>
      <w:r>
        <w:rPr>
          <w:rFonts w:ascii="Times New Roman" w:hAnsi="Times New Roman" w:eastAsia="Times New Roman" w:cs="Times New Roman"/>
          <w:sz w:val="30"/>
          <w:szCs w:val="30"/>
          <w:lang w:eastAsia="ru-RU"/>
        </w:rPr>
        <w:t>В стационарном наркологическом отделении (г.п.Плещеницы, Логойский район) реализуется врачебно-реабилитационная программа, предусматривающая медикаментозное лечение и проведение медицинской реабилитации в отношении жителей Минской области, злоупотребляющих алкоголем.</w:t>
      </w:r>
    </w:p>
    <w:p w14:paraId="52FD26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30"/>
          <w:szCs w:val="30"/>
          <w:lang w:eastAsia="ru-RU"/>
        </w:rPr>
      </w:pPr>
      <w:r>
        <w:rPr>
          <w:rFonts w:ascii="Times New Roman" w:hAnsi="Times New Roman" w:eastAsia="Times New Roman" w:cs="Times New Roman"/>
          <w:sz w:val="30"/>
          <w:szCs w:val="30"/>
          <w:lang w:eastAsia="ru-RU"/>
        </w:rPr>
        <w:t>Курс лечения, реабилитации проводится бесплатно, по направлению районного врача-психиатра-нарколога.</w:t>
      </w:r>
    </w:p>
    <w:p w14:paraId="54C876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30"/>
          <w:szCs w:val="30"/>
          <w:lang w:eastAsia="ru-RU"/>
        </w:rPr>
      </w:pPr>
      <w:r>
        <w:rPr>
          <w:rFonts w:ascii="Times New Roman" w:hAnsi="Times New Roman" w:eastAsia="Times New Roman" w:cs="Times New Roman"/>
          <w:sz w:val="30"/>
          <w:szCs w:val="30"/>
          <w:lang w:eastAsia="ru-RU"/>
        </w:rPr>
        <w:t>В учреждении здравоохранения «Минский областной клинический центр «Психиатрия-наркология» работает телефонная «линия доверия» (телефон экстренной психологической помощи) для представителей различных уязвимых групп населения:</w:t>
      </w:r>
    </w:p>
    <w:p w14:paraId="298454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30"/>
          <w:szCs w:val="30"/>
          <w:lang w:eastAsia="ru-RU"/>
        </w:rPr>
      </w:pPr>
      <w:r>
        <w:rPr>
          <w:rFonts w:ascii="Times New Roman" w:hAnsi="Times New Roman" w:eastAsia="Times New Roman" w:cs="Times New Roman"/>
          <w:sz w:val="30"/>
          <w:szCs w:val="30"/>
          <w:lang w:eastAsia="ru-RU"/>
        </w:rPr>
        <w:t>•</w:t>
      </w:r>
      <w:r>
        <w:rPr>
          <w:rFonts w:ascii="Times New Roman" w:hAnsi="Times New Roman" w:eastAsia="Times New Roman" w:cs="Times New Roman"/>
          <w:sz w:val="30"/>
          <w:szCs w:val="30"/>
          <w:lang w:eastAsia="ru-RU"/>
        </w:rPr>
        <w:tab/>
      </w:r>
      <w:r>
        <w:rPr>
          <w:rFonts w:ascii="Times New Roman" w:hAnsi="Times New Roman" w:eastAsia="Times New Roman" w:cs="Times New Roman"/>
          <w:sz w:val="30"/>
          <w:szCs w:val="30"/>
          <w:lang w:eastAsia="ru-RU"/>
        </w:rPr>
        <w:t>люди, зависимые от алкоголя;</w:t>
      </w:r>
    </w:p>
    <w:p w14:paraId="549C1B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30"/>
          <w:szCs w:val="30"/>
          <w:lang w:eastAsia="ru-RU"/>
        </w:rPr>
      </w:pPr>
      <w:r>
        <w:rPr>
          <w:rFonts w:ascii="Times New Roman" w:hAnsi="Times New Roman" w:eastAsia="Times New Roman" w:cs="Times New Roman"/>
          <w:sz w:val="30"/>
          <w:szCs w:val="30"/>
          <w:lang w:eastAsia="ru-RU"/>
        </w:rPr>
        <w:t>•</w:t>
      </w:r>
      <w:r>
        <w:rPr>
          <w:rFonts w:ascii="Times New Roman" w:hAnsi="Times New Roman" w:eastAsia="Times New Roman" w:cs="Times New Roman"/>
          <w:sz w:val="30"/>
          <w:szCs w:val="30"/>
          <w:lang w:eastAsia="ru-RU"/>
        </w:rPr>
        <w:tab/>
      </w:r>
      <w:r>
        <w:rPr>
          <w:rFonts w:ascii="Times New Roman" w:hAnsi="Times New Roman" w:eastAsia="Times New Roman" w:cs="Times New Roman"/>
          <w:sz w:val="30"/>
          <w:szCs w:val="30"/>
          <w:lang w:eastAsia="ru-RU"/>
        </w:rPr>
        <w:t>люди, употребляющие наркотики;</w:t>
      </w:r>
    </w:p>
    <w:p w14:paraId="03DEA3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30"/>
          <w:szCs w:val="30"/>
          <w:lang w:eastAsia="ru-RU"/>
        </w:rPr>
      </w:pPr>
      <w:r>
        <w:rPr>
          <w:rFonts w:ascii="Times New Roman" w:hAnsi="Times New Roman" w:eastAsia="Times New Roman" w:cs="Times New Roman"/>
          <w:sz w:val="30"/>
          <w:szCs w:val="30"/>
          <w:lang w:eastAsia="ru-RU"/>
        </w:rPr>
        <w:t>•</w:t>
      </w:r>
      <w:r>
        <w:rPr>
          <w:rFonts w:ascii="Times New Roman" w:hAnsi="Times New Roman" w:eastAsia="Times New Roman" w:cs="Times New Roman"/>
          <w:sz w:val="30"/>
          <w:szCs w:val="30"/>
          <w:lang w:eastAsia="ru-RU"/>
        </w:rPr>
        <w:tab/>
      </w:r>
      <w:r>
        <w:rPr>
          <w:rFonts w:ascii="Times New Roman" w:hAnsi="Times New Roman" w:eastAsia="Times New Roman" w:cs="Times New Roman"/>
          <w:sz w:val="30"/>
          <w:szCs w:val="30"/>
          <w:lang w:eastAsia="ru-RU"/>
        </w:rPr>
        <w:t>люди, вышедшие из мест лишения свободы, ЛТП;</w:t>
      </w:r>
    </w:p>
    <w:p w14:paraId="0F3ADA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30"/>
          <w:szCs w:val="30"/>
          <w:lang w:eastAsia="ru-RU"/>
        </w:rPr>
      </w:pPr>
      <w:r>
        <w:rPr>
          <w:rFonts w:ascii="Times New Roman" w:hAnsi="Times New Roman" w:eastAsia="Times New Roman" w:cs="Times New Roman"/>
          <w:sz w:val="30"/>
          <w:szCs w:val="30"/>
          <w:lang w:eastAsia="ru-RU"/>
        </w:rPr>
        <w:t>•</w:t>
      </w:r>
      <w:r>
        <w:rPr>
          <w:rFonts w:ascii="Times New Roman" w:hAnsi="Times New Roman" w:eastAsia="Times New Roman" w:cs="Times New Roman"/>
          <w:sz w:val="30"/>
          <w:szCs w:val="30"/>
          <w:lang w:eastAsia="ru-RU"/>
        </w:rPr>
        <w:tab/>
      </w:r>
      <w:r>
        <w:rPr>
          <w:rFonts w:ascii="Times New Roman" w:hAnsi="Times New Roman" w:eastAsia="Times New Roman" w:cs="Times New Roman"/>
          <w:sz w:val="30"/>
          <w:szCs w:val="30"/>
          <w:lang w:eastAsia="ru-RU"/>
        </w:rPr>
        <w:t>люди, перенесшие насилие,</w:t>
      </w:r>
    </w:p>
    <w:p w14:paraId="5FDA5D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30"/>
          <w:szCs w:val="30"/>
          <w:lang w:eastAsia="ru-RU"/>
        </w:rPr>
      </w:pPr>
      <w:r>
        <w:rPr>
          <w:rFonts w:ascii="Times New Roman" w:hAnsi="Times New Roman" w:eastAsia="Times New Roman" w:cs="Times New Roman"/>
          <w:sz w:val="30"/>
          <w:szCs w:val="30"/>
          <w:lang w:eastAsia="ru-RU"/>
        </w:rPr>
        <w:t>•</w:t>
      </w:r>
      <w:r>
        <w:rPr>
          <w:rFonts w:ascii="Times New Roman" w:hAnsi="Times New Roman" w:eastAsia="Times New Roman" w:cs="Times New Roman"/>
          <w:sz w:val="30"/>
          <w:szCs w:val="30"/>
          <w:lang w:eastAsia="ru-RU"/>
        </w:rPr>
        <w:tab/>
      </w:r>
      <w:r>
        <w:rPr>
          <w:rFonts w:ascii="Times New Roman" w:hAnsi="Times New Roman" w:eastAsia="Times New Roman" w:cs="Times New Roman"/>
          <w:sz w:val="30"/>
          <w:szCs w:val="30"/>
          <w:lang w:eastAsia="ru-RU"/>
        </w:rPr>
        <w:t>люди, находящиеся в кризисной ситуации и т.д.</w:t>
      </w:r>
    </w:p>
    <w:p w14:paraId="57463D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30"/>
          <w:szCs w:val="30"/>
          <w:lang w:eastAsia="ru-RU"/>
        </w:rPr>
      </w:pPr>
      <w:r>
        <w:rPr>
          <w:rFonts w:ascii="Times New Roman" w:hAnsi="Times New Roman" w:eastAsia="Times New Roman" w:cs="Times New Roman"/>
          <w:sz w:val="30"/>
          <w:szCs w:val="30"/>
          <w:lang w:eastAsia="ru-RU"/>
        </w:rPr>
        <w:t xml:space="preserve">Телефоны работают </w:t>
      </w:r>
      <w:r>
        <w:rPr>
          <w:rFonts w:ascii="Times New Roman" w:hAnsi="Times New Roman" w:eastAsia="Times New Roman" w:cs="Times New Roman"/>
          <w:b/>
          <w:sz w:val="30"/>
          <w:szCs w:val="30"/>
          <w:u w:val="single"/>
          <w:lang w:eastAsia="ru-RU"/>
        </w:rPr>
        <w:t>ежедневно, круглосуточно и анонимно</w:t>
      </w:r>
      <w:r>
        <w:rPr>
          <w:rFonts w:ascii="Times New Roman" w:hAnsi="Times New Roman" w:eastAsia="Times New Roman" w:cs="Times New Roman"/>
          <w:sz w:val="30"/>
          <w:szCs w:val="30"/>
          <w:lang w:eastAsia="ru-RU"/>
        </w:rPr>
        <w:t xml:space="preserve">: </w:t>
      </w:r>
    </w:p>
    <w:p w14:paraId="3CC3A5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30"/>
          <w:szCs w:val="30"/>
          <w:lang w:val="en-US" w:eastAsia="ru-RU"/>
        </w:rPr>
      </w:pPr>
      <w:r>
        <w:rPr>
          <w:rFonts w:ascii="Times New Roman" w:hAnsi="Times New Roman" w:eastAsia="Times New Roman" w:cs="Times New Roman"/>
          <w:sz w:val="30"/>
          <w:szCs w:val="30"/>
          <w:lang w:val="en-US" w:eastAsia="ru-RU"/>
        </w:rPr>
        <w:t>+375 (17) 311-00-99 (</w:t>
      </w:r>
      <w:r>
        <w:rPr>
          <w:rFonts w:ascii="Times New Roman" w:hAnsi="Times New Roman" w:eastAsia="Times New Roman" w:cs="Times New Roman"/>
          <w:sz w:val="30"/>
          <w:szCs w:val="30"/>
          <w:lang w:eastAsia="ru-RU"/>
        </w:rPr>
        <w:t>городской</w:t>
      </w:r>
      <w:r>
        <w:rPr>
          <w:rFonts w:ascii="Times New Roman" w:hAnsi="Times New Roman" w:eastAsia="Times New Roman" w:cs="Times New Roman"/>
          <w:sz w:val="30"/>
          <w:szCs w:val="30"/>
          <w:lang w:val="en-US" w:eastAsia="ru-RU"/>
        </w:rPr>
        <w:t xml:space="preserve">) </w:t>
      </w:r>
    </w:p>
    <w:p w14:paraId="38ACA8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30"/>
          <w:szCs w:val="30"/>
          <w:lang w:val="en-US" w:eastAsia="ru-RU"/>
        </w:rPr>
      </w:pPr>
      <w:r>
        <w:rPr>
          <w:rFonts w:ascii="Times New Roman" w:hAnsi="Times New Roman" w:eastAsia="Times New Roman" w:cs="Times New Roman"/>
          <w:sz w:val="30"/>
          <w:szCs w:val="30"/>
          <w:lang w:val="en-US" w:eastAsia="ru-RU"/>
        </w:rPr>
        <w:t>+375 (29) 899-04-01 (</w:t>
      </w:r>
      <w:r>
        <w:rPr>
          <w:rFonts w:ascii="Times New Roman" w:hAnsi="Times New Roman" w:eastAsia="Times New Roman" w:cs="Times New Roman"/>
          <w:sz w:val="30"/>
          <w:szCs w:val="30"/>
          <w:lang w:eastAsia="ru-RU"/>
        </w:rPr>
        <w:t>МТС</w:t>
      </w:r>
      <w:r>
        <w:rPr>
          <w:rFonts w:ascii="Times New Roman" w:hAnsi="Times New Roman" w:eastAsia="Times New Roman" w:cs="Times New Roman"/>
          <w:sz w:val="30"/>
          <w:szCs w:val="30"/>
          <w:lang w:val="en-US" w:eastAsia="ru-RU"/>
        </w:rPr>
        <w:t>, Viber, Telegram, WhatsApp).</w:t>
      </w:r>
    </w:p>
    <w:p w14:paraId="52C703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30"/>
          <w:szCs w:val="30"/>
          <w:lang w:eastAsia="ru-RU"/>
        </w:rPr>
      </w:pPr>
      <w:r>
        <w:rPr>
          <w:rFonts w:ascii="Times New Roman" w:hAnsi="Times New Roman" w:eastAsia="Times New Roman" w:cs="Times New Roman"/>
          <w:sz w:val="30"/>
          <w:szCs w:val="30"/>
          <w:lang w:eastAsia="ru-RU"/>
        </w:rPr>
        <w:t>На бесплатной и анонимной «линию доверия» обратившимся окажут психологическую помощь, перенаправят в дружественные сервисные организации, окажут содействие в бесплатной и анонимной консультации профильного специалиста (нарколога, психотерапевта, психолога, и т.д.).</w:t>
      </w:r>
    </w:p>
    <w:p w14:paraId="37D715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i/>
          <w:sz w:val="30"/>
          <w:szCs w:val="30"/>
          <w:lang w:eastAsia="ru-RU"/>
        </w:rPr>
      </w:pPr>
    </w:p>
    <w:sectPr>
      <w:headerReference r:id="rId5" w:type="default"/>
      <w:pgSz w:w="11906" w:h="16838"/>
      <w:pgMar w:top="1134" w:right="567" w:bottom="567" w:left="1701" w:header="709" w:footer="709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43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84584798"/>
      <w:docPartObj>
        <w:docPartGallery w:val="AutoText"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14:paraId="03ACB6D4">
        <w:pPr>
          <w:pStyle w:val="5"/>
          <w:jc w:val="center"/>
          <w:rPr>
            <w:rFonts w:ascii="Times New Roman" w:hAnsi="Times New Roman" w:cs="Times New Roman"/>
            <w:sz w:val="30"/>
            <w:szCs w:val="30"/>
          </w:rPr>
        </w:pPr>
        <w:r>
          <w:rPr>
            <w:rFonts w:ascii="Times New Roman" w:hAnsi="Times New Roman" w:cs="Times New Roman"/>
            <w:sz w:val="30"/>
            <w:szCs w:val="30"/>
          </w:rPr>
          <w:fldChar w:fldCharType="begin"/>
        </w:r>
        <w:r>
          <w:rPr>
            <w:rFonts w:ascii="Times New Roman" w:hAnsi="Times New Roman" w:cs="Times New Roman"/>
            <w:sz w:val="30"/>
            <w:szCs w:val="30"/>
          </w:rPr>
          <w:instrText xml:space="preserve">PAGE   \* MERGEFORMAT</w:instrText>
        </w:r>
        <w:r>
          <w:rPr>
            <w:rFonts w:ascii="Times New Roman" w:hAnsi="Times New Roman" w:cs="Times New Roman"/>
            <w:sz w:val="30"/>
            <w:szCs w:val="30"/>
          </w:rPr>
          <w:fldChar w:fldCharType="separate"/>
        </w:r>
        <w:r>
          <w:rPr>
            <w:rFonts w:ascii="Times New Roman" w:hAnsi="Times New Roman" w:cs="Times New Roman"/>
            <w:sz w:val="30"/>
            <w:szCs w:val="30"/>
          </w:rPr>
          <w:t>6</w:t>
        </w:r>
        <w:r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8E1277"/>
    <w:multiLevelType w:val="multilevel"/>
    <w:tmpl w:val="678E1277"/>
    <w:lvl w:ilvl="0" w:tentative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789" w:hanging="360"/>
      </w:pPr>
    </w:lvl>
    <w:lvl w:ilvl="2" w:tentative="0">
      <w:start w:val="1"/>
      <w:numFmt w:val="lowerRoman"/>
      <w:lvlText w:val="%3."/>
      <w:lvlJc w:val="right"/>
      <w:pPr>
        <w:ind w:left="2509" w:hanging="180"/>
      </w:pPr>
    </w:lvl>
    <w:lvl w:ilvl="3" w:tentative="0">
      <w:start w:val="1"/>
      <w:numFmt w:val="decimal"/>
      <w:lvlText w:val="%4."/>
      <w:lvlJc w:val="left"/>
      <w:pPr>
        <w:ind w:left="3229" w:hanging="360"/>
      </w:pPr>
    </w:lvl>
    <w:lvl w:ilvl="4" w:tentative="0">
      <w:start w:val="1"/>
      <w:numFmt w:val="lowerLetter"/>
      <w:lvlText w:val="%5."/>
      <w:lvlJc w:val="left"/>
      <w:pPr>
        <w:ind w:left="3949" w:hanging="360"/>
      </w:pPr>
    </w:lvl>
    <w:lvl w:ilvl="5" w:tentative="0">
      <w:start w:val="1"/>
      <w:numFmt w:val="lowerRoman"/>
      <w:lvlText w:val="%6."/>
      <w:lvlJc w:val="right"/>
      <w:pPr>
        <w:ind w:left="4669" w:hanging="180"/>
      </w:pPr>
    </w:lvl>
    <w:lvl w:ilvl="6" w:tentative="0">
      <w:start w:val="1"/>
      <w:numFmt w:val="decimal"/>
      <w:lvlText w:val="%7."/>
      <w:lvlJc w:val="left"/>
      <w:pPr>
        <w:ind w:left="5389" w:hanging="360"/>
      </w:pPr>
    </w:lvl>
    <w:lvl w:ilvl="7" w:tentative="0">
      <w:start w:val="1"/>
      <w:numFmt w:val="lowerLetter"/>
      <w:lvlText w:val="%8."/>
      <w:lvlJc w:val="left"/>
      <w:pPr>
        <w:ind w:left="6109" w:hanging="360"/>
      </w:pPr>
    </w:lvl>
    <w:lvl w:ilvl="8" w:tentative="0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CFA"/>
    <w:rsid w:val="00021759"/>
    <w:rsid w:val="0003586F"/>
    <w:rsid w:val="000619F9"/>
    <w:rsid w:val="00084D18"/>
    <w:rsid w:val="00090C52"/>
    <w:rsid w:val="000A56EE"/>
    <w:rsid w:val="000B2F89"/>
    <w:rsid w:val="000B3CAC"/>
    <w:rsid w:val="000B7D7C"/>
    <w:rsid w:val="000E2430"/>
    <w:rsid w:val="000E4842"/>
    <w:rsid w:val="000F4D7C"/>
    <w:rsid w:val="001025D9"/>
    <w:rsid w:val="00116C4B"/>
    <w:rsid w:val="00117CAA"/>
    <w:rsid w:val="00132CFA"/>
    <w:rsid w:val="00136DBD"/>
    <w:rsid w:val="00190C60"/>
    <w:rsid w:val="001D5DA8"/>
    <w:rsid w:val="001E06B7"/>
    <w:rsid w:val="001E663E"/>
    <w:rsid w:val="00256725"/>
    <w:rsid w:val="002742D6"/>
    <w:rsid w:val="00285826"/>
    <w:rsid w:val="00295886"/>
    <w:rsid w:val="002B1E32"/>
    <w:rsid w:val="002E16E0"/>
    <w:rsid w:val="002E50FB"/>
    <w:rsid w:val="00347308"/>
    <w:rsid w:val="00366151"/>
    <w:rsid w:val="00366C2F"/>
    <w:rsid w:val="00367FA8"/>
    <w:rsid w:val="00375D89"/>
    <w:rsid w:val="003948F7"/>
    <w:rsid w:val="003C362E"/>
    <w:rsid w:val="003E4D1D"/>
    <w:rsid w:val="003F706F"/>
    <w:rsid w:val="004053ED"/>
    <w:rsid w:val="00407903"/>
    <w:rsid w:val="00465596"/>
    <w:rsid w:val="00465A11"/>
    <w:rsid w:val="0048151F"/>
    <w:rsid w:val="00481B00"/>
    <w:rsid w:val="004A37E3"/>
    <w:rsid w:val="004D43B0"/>
    <w:rsid w:val="004D74B7"/>
    <w:rsid w:val="004F1856"/>
    <w:rsid w:val="00515F24"/>
    <w:rsid w:val="00532360"/>
    <w:rsid w:val="0054594B"/>
    <w:rsid w:val="00553F10"/>
    <w:rsid w:val="0055557F"/>
    <w:rsid w:val="00567914"/>
    <w:rsid w:val="005B4D9E"/>
    <w:rsid w:val="00612515"/>
    <w:rsid w:val="00657525"/>
    <w:rsid w:val="006576B7"/>
    <w:rsid w:val="00657C0E"/>
    <w:rsid w:val="00666683"/>
    <w:rsid w:val="0074525C"/>
    <w:rsid w:val="00780B5F"/>
    <w:rsid w:val="00787C14"/>
    <w:rsid w:val="00793086"/>
    <w:rsid w:val="00795438"/>
    <w:rsid w:val="00797AB7"/>
    <w:rsid w:val="007B6708"/>
    <w:rsid w:val="007C77E3"/>
    <w:rsid w:val="008035CA"/>
    <w:rsid w:val="00826C58"/>
    <w:rsid w:val="0085086C"/>
    <w:rsid w:val="008A4AF2"/>
    <w:rsid w:val="008C4CBE"/>
    <w:rsid w:val="008D3B9B"/>
    <w:rsid w:val="008E3E90"/>
    <w:rsid w:val="008E562A"/>
    <w:rsid w:val="00920277"/>
    <w:rsid w:val="00965764"/>
    <w:rsid w:val="00972E95"/>
    <w:rsid w:val="009A7F5E"/>
    <w:rsid w:val="009C0D97"/>
    <w:rsid w:val="009D107A"/>
    <w:rsid w:val="009E496D"/>
    <w:rsid w:val="009F0A46"/>
    <w:rsid w:val="00A06342"/>
    <w:rsid w:val="00A145BD"/>
    <w:rsid w:val="00A423D2"/>
    <w:rsid w:val="00A96901"/>
    <w:rsid w:val="00A96929"/>
    <w:rsid w:val="00AA6BDD"/>
    <w:rsid w:val="00B0456B"/>
    <w:rsid w:val="00B42F9D"/>
    <w:rsid w:val="00B53E64"/>
    <w:rsid w:val="00B66078"/>
    <w:rsid w:val="00B70F7C"/>
    <w:rsid w:val="00BB6DD7"/>
    <w:rsid w:val="00BD4449"/>
    <w:rsid w:val="00C0462E"/>
    <w:rsid w:val="00C2117A"/>
    <w:rsid w:val="00C45ACA"/>
    <w:rsid w:val="00C57ABA"/>
    <w:rsid w:val="00C66CF7"/>
    <w:rsid w:val="00C8539C"/>
    <w:rsid w:val="00CB6F1A"/>
    <w:rsid w:val="00CC1282"/>
    <w:rsid w:val="00CE30BF"/>
    <w:rsid w:val="00D703CA"/>
    <w:rsid w:val="00D81211"/>
    <w:rsid w:val="00DA0094"/>
    <w:rsid w:val="00DC2E5A"/>
    <w:rsid w:val="00DC7352"/>
    <w:rsid w:val="00DE78F0"/>
    <w:rsid w:val="00E01D28"/>
    <w:rsid w:val="00E235F5"/>
    <w:rsid w:val="00E42159"/>
    <w:rsid w:val="00E4414E"/>
    <w:rsid w:val="00E92A84"/>
    <w:rsid w:val="00EB2D70"/>
    <w:rsid w:val="00EE3AED"/>
    <w:rsid w:val="00EE531B"/>
    <w:rsid w:val="00F2496A"/>
    <w:rsid w:val="00F31E7E"/>
    <w:rsid w:val="00F41379"/>
    <w:rsid w:val="00F65C8E"/>
    <w:rsid w:val="00F705D5"/>
    <w:rsid w:val="00F77155"/>
    <w:rsid w:val="00F8775C"/>
    <w:rsid w:val="00FB37DE"/>
    <w:rsid w:val="00FF6BAB"/>
    <w:rsid w:val="0F741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9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header"/>
    <w:basedOn w:val="1"/>
    <w:link w:val="7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6">
    <w:name w:val="footer"/>
    <w:basedOn w:val="1"/>
    <w:link w:val="8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7">
    <w:name w:val="Верхний колонтитул Знак"/>
    <w:basedOn w:val="2"/>
    <w:link w:val="5"/>
    <w:uiPriority w:val="99"/>
  </w:style>
  <w:style w:type="character" w:customStyle="1" w:styleId="8">
    <w:name w:val="Нижний колонтитул Знак"/>
    <w:basedOn w:val="2"/>
    <w:link w:val="6"/>
    <w:uiPriority w:val="99"/>
  </w:style>
  <w:style w:type="character" w:customStyle="1" w:styleId="9">
    <w:name w:val="Текст выноски Знак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6</Pages>
  <Words>1894</Words>
  <Characters>10797</Characters>
  <Lines>89</Lines>
  <Paragraphs>25</Paragraphs>
  <TotalTime>163</TotalTime>
  <ScaleCrop>false</ScaleCrop>
  <LinksUpToDate>false</LinksUpToDate>
  <CharactersWithSpaces>12666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2023-06-13T06:14:00Z</dcterms:created>
  <dc:creator>329</dc:creator>
  <cp:lastModifiedBy>User</cp:lastModifiedBy>
  <cp:lastPrinted>2021-06-14T08:31:00Z</cp:lastPrinted>
  <dcterms:modified xsi:type="dcterms:W3CDTF">2025-07-14T07:31:12Z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A328061381A8454A87C5EB21E3D6A79F_13</vt:lpwstr>
  </property>
</Properties>
</file>