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6BC41" w14:textId="77777777" w:rsidR="00320E1E" w:rsidRDefault="00320E1E" w:rsidP="00320E1E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Особенности организации </w:t>
      </w:r>
    </w:p>
    <w:p w14:paraId="67794C03" w14:textId="77777777" w:rsidR="00320E1E" w:rsidRDefault="00320E1E" w:rsidP="00320E1E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любительского рыболовства в Республике Беларусь для иностранных граждан</w:t>
      </w:r>
    </w:p>
    <w:p w14:paraId="28EE60FF" w14:textId="77777777" w:rsidR="00320E1E" w:rsidRDefault="00320E1E" w:rsidP="00320E1E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14:paraId="60E11BD7" w14:textId="7FD72BF1" w:rsidR="00320E1E" w:rsidRPr="00A76BCC" w:rsidRDefault="00A036B8" w:rsidP="00A76BCC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A76BCC">
        <w:rPr>
          <w:i/>
          <w:iCs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3E7478BB" wp14:editId="154879C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3625" cy="2679065"/>
            <wp:effectExtent l="0" t="0" r="9525" b="6985"/>
            <wp:wrapSquare wrapText="bothSides"/>
            <wp:docPr id="3" name="Рисунок 3" descr="https://belhuntclub.by/upload/000/u1/20/3e/po-trem-delam-prohodjat-14-dolzhnostnyh-lic-i-22-brakonera-ph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lhuntclub.by/upload/000/u1/20/3e/po-trem-delam-prohodjat-14-dolzhnostnyh-lic-i-22-brakonera-ph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0E1E" w:rsidRPr="00A76BCC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>В соответствии с требованиями Правил любительского рыболовства, утв</w:t>
      </w:r>
      <w:r w:rsidR="00320E1E" w:rsidRPr="00A76BCC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>.</w:t>
      </w:r>
      <w:r w:rsidR="00320E1E" w:rsidRPr="00A76BCC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 xml:space="preserve"> Указом Президента Республики Беларусь от 21.07.2021 № 284 гражданами Республики Беларусь, иностранными гражданами или лицами без гражданства, </w:t>
      </w:r>
      <w:r w:rsidR="00320E1E" w:rsidRPr="00A76BCC">
        <w:rPr>
          <w:rFonts w:ascii="Times New Roman" w:hAnsi="Times New Roman" w:cs="Times New Roman"/>
          <w:b/>
          <w:bCs/>
          <w:i/>
          <w:color w:val="272E27"/>
          <w:sz w:val="24"/>
          <w:szCs w:val="24"/>
          <w:bdr w:val="none" w:sz="0" w:space="0" w:color="auto" w:frame="1"/>
        </w:rPr>
        <w:t>постоянно проживающими за пределами Республики Беларусь</w:t>
      </w:r>
      <w:r w:rsidR="00320E1E" w:rsidRPr="00A76BCC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 xml:space="preserve"> </w:t>
      </w:r>
      <w:r w:rsidR="00320E1E" w:rsidRPr="00A76BCC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>и временно пребывающими на ее территории (т.е. теми гражданами, которые не могут являться членами РГОО «БООР»), может осуществляться любительское рыболовство в рыболовных угодьях</w:t>
      </w:r>
      <w:r w:rsidR="00320E1E" w:rsidRPr="00A76BCC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 xml:space="preserve"> </w:t>
      </w:r>
      <w:r w:rsidR="00320E1E" w:rsidRPr="00A76BCC">
        <w:rPr>
          <w:rFonts w:ascii="Times New Roman" w:hAnsi="Times New Roman" w:cs="Times New Roman"/>
          <w:b/>
          <w:bCs/>
          <w:i/>
          <w:color w:val="272E27"/>
          <w:sz w:val="24"/>
          <w:szCs w:val="24"/>
          <w:bdr w:val="none" w:sz="0" w:space="0" w:color="auto" w:frame="1"/>
        </w:rPr>
        <w:t>только за плату</w:t>
      </w:r>
      <w:r w:rsidR="00320E1E" w:rsidRPr="00A76BCC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 xml:space="preserve"> </w:t>
      </w:r>
      <w:r w:rsidR="00320E1E" w:rsidRPr="00A76BCC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>следующими способами:</w:t>
      </w:r>
    </w:p>
    <w:p w14:paraId="4452859B" w14:textId="097CCB48" w:rsidR="00320E1E" w:rsidRPr="00A76BCC" w:rsidRDefault="00320E1E" w:rsidP="00A76B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</w:pPr>
      <w:r w:rsidRPr="00A76BCC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>- подводная охота (только на водоемах, разрешенных для ее осуществления);</w:t>
      </w:r>
    </w:p>
    <w:p w14:paraId="2CDC515E" w14:textId="3BE2561D" w:rsidR="00320E1E" w:rsidRPr="00A76BCC" w:rsidRDefault="00320E1E" w:rsidP="00A76BCC">
      <w:pPr>
        <w:pStyle w:val="a4"/>
        <w:spacing w:before="0" w:beforeAutospacing="0" w:after="0" w:afterAutospacing="0"/>
        <w:ind w:firstLine="567"/>
        <w:jc w:val="both"/>
        <w:rPr>
          <w:i/>
          <w:color w:val="272E27"/>
        </w:rPr>
      </w:pPr>
      <w:r w:rsidRPr="00A76BCC">
        <w:rPr>
          <w:i/>
          <w:color w:val="272E27"/>
          <w:bdr w:val="none" w:sz="0" w:space="0" w:color="auto" w:frame="1"/>
        </w:rPr>
        <w:t>- лов рыбы на дорожку с судов с двигателями, при котором разрешается использование одной приманки или наживки на одного рыболова (далее – лов рыбы на дорожку) (только на водоемах, разрешенных для его осуществления);</w:t>
      </w:r>
    </w:p>
    <w:p w14:paraId="1B2A569F" w14:textId="5C066F55" w:rsidR="00320E1E" w:rsidRPr="00A76BCC" w:rsidRDefault="00320E1E" w:rsidP="00A76BCC">
      <w:pPr>
        <w:pStyle w:val="a4"/>
        <w:spacing w:before="0" w:beforeAutospacing="0" w:after="0" w:afterAutospacing="0"/>
        <w:ind w:firstLine="709"/>
        <w:jc w:val="both"/>
        <w:rPr>
          <w:i/>
          <w:color w:val="272E27"/>
        </w:rPr>
      </w:pPr>
      <w:r w:rsidRPr="00A76BCC">
        <w:rPr>
          <w:i/>
          <w:color w:val="272E27"/>
          <w:bdr w:val="none" w:sz="0" w:space="0" w:color="auto" w:frame="1"/>
        </w:rPr>
        <w:t>- лов рыбы с применением орудий любительского рыболовства с общим количеством крючков от 6 до 10 штук на рыболова (во всех рыболовных угодьях фонда запаса, а также в рыболовных уг</w:t>
      </w:r>
      <w:r w:rsidRPr="00A76BCC">
        <w:rPr>
          <w:i/>
          <w:color w:val="272E27"/>
          <w:bdr w:val="none" w:sz="0" w:space="0" w:color="auto" w:frame="1"/>
        </w:rPr>
        <w:t xml:space="preserve">одьях, предоставленных в аренду </w:t>
      </w:r>
      <w:r w:rsidRPr="00A76BCC">
        <w:rPr>
          <w:i/>
          <w:color w:val="272E27"/>
          <w:bdr w:val="none" w:sz="0" w:space="0" w:color="auto" w:frame="1"/>
        </w:rPr>
        <w:t>или в безвозмездное пользование только для промыслового рыболовства).</w:t>
      </w:r>
    </w:p>
    <w:p w14:paraId="4249D293" w14:textId="77777777" w:rsidR="00320E1E" w:rsidRPr="00A76BCC" w:rsidRDefault="00320E1E" w:rsidP="00A76BCC">
      <w:pPr>
        <w:pStyle w:val="a4"/>
        <w:spacing w:before="0" w:beforeAutospacing="0" w:after="0" w:afterAutospacing="0"/>
        <w:ind w:firstLine="709"/>
        <w:jc w:val="both"/>
        <w:rPr>
          <w:i/>
          <w:color w:val="272E27"/>
        </w:rPr>
      </w:pPr>
      <w:r w:rsidRPr="00A76BCC">
        <w:rPr>
          <w:i/>
          <w:color w:val="272E27"/>
          <w:bdr w:val="none" w:sz="0" w:space="0" w:color="auto" w:frame="1"/>
        </w:rPr>
        <w:t>Документом, дающим право на лов рыбы способами, указанными выше, является карт-чек в электронном виде либо на бумажном носителе, выдаваемый по результатам оплаты через единое расчетное и информационное пространство (ЕРИП), в котором указываются способы любительского рыболовства и срок действия права на осуществление любительского рыболовства указанными способами.</w:t>
      </w:r>
    </w:p>
    <w:p w14:paraId="25202FD0" w14:textId="18EDB63B" w:rsidR="00320E1E" w:rsidRPr="00A76BCC" w:rsidRDefault="00320E1E" w:rsidP="00A76BCC">
      <w:pPr>
        <w:pStyle w:val="a4"/>
        <w:spacing w:before="0" w:beforeAutospacing="0" w:after="0" w:afterAutospacing="0"/>
        <w:ind w:firstLine="708"/>
        <w:jc w:val="both"/>
        <w:rPr>
          <w:i/>
          <w:color w:val="272E27"/>
        </w:rPr>
      </w:pPr>
      <w:r w:rsidRPr="00A76BCC">
        <w:rPr>
          <w:rStyle w:val="a7"/>
          <w:rFonts w:eastAsiaTheme="majorEastAsia"/>
          <w:i/>
          <w:color w:val="272E27"/>
          <w:bdr w:val="none" w:sz="0" w:space="0" w:color="auto" w:frame="1"/>
        </w:rPr>
        <w:t>Путь для оплаты в системе ЕРИП: Система «Расчёт» (ЕРИП)</w:t>
      </w:r>
      <w:r w:rsidR="00A76BCC" w:rsidRPr="00A76BCC">
        <w:rPr>
          <w:rStyle w:val="a7"/>
          <w:rFonts w:eastAsiaTheme="majorEastAsia"/>
          <w:i/>
          <w:color w:val="272E27"/>
          <w:bdr w:val="none" w:sz="0" w:space="0" w:color="auto" w:frame="1"/>
        </w:rPr>
        <w:t xml:space="preserve"> </w:t>
      </w:r>
      <w:r w:rsidR="00A76BCC" w:rsidRPr="00A76BCC">
        <w:rPr>
          <w:rStyle w:val="a7"/>
          <w:rFonts w:eastAsiaTheme="majorEastAsia"/>
          <w:b w:val="0"/>
          <w:i/>
          <w:color w:val="272E27"/>
          <w:bdr w:val="none" w:sz="0" w:space="0" w:color="auto" w:frame="1"/>
        </w:rPr>
        <w:t>-</w:t>
      </w:r>
      <w:r w:rsidRPr="00A76BCC">
        <w:rPr>
          <w:rStyle w:val="a7"/>
          <w:rFonts w:eastAsiaTheme="majorEastAsia"/>
          <w:i/>
          <w:color w:val="272E27"/>
          <w:bdr w:val="none" w:sz="0" w:space="0" w:color="auto" w:frame="1"/>
        </w:rPr>
        <w:t xml:space="preserve"> Благотворитель</w:t>
      </w:r>
      <w:r w:rsidR="00A76BCC" w:rsidRPr="00A76BCC">
        <w:rPr>
          <w:rStyle w:val="a7"/>
          <w:rFonts w:eastAsiaTheme="majorEastAsia"/>
          <w:i/>
          <w:color w:val="272E27"/>
          <w:bdr w:val="none" w:sz="0" w:space="0" w:color="auto" w:frame="1"/>
        </w:rPr>
        <w:t xml:space="preserve">ность, общественные объединения </w:t>
      </w:r>
      <w:r w:rsidR="00A76BCC" w:rsidRPr="00A76BCC">
        <w:rPr>
          <w:rStyle w:val="a7"/>
          <w:rFonts w:eastAsiaTheme="majorEastAsia"/>
          <w:b w:val="0"/>
          <w:i/>
          <w:color w:val="272E27"/>
          <w:bdr w:val="none" w:sz="0" w:space="0" w:color="auto" w:frame="1"/>
        </w:rPr>
        <w:t>-</w:t>
      </w:r>
      <w:r w:rsidRPr="00A76BCC">
        <w:rPr>
          <w:rStyle w:val="a7"/>
          <w:rFonts w:eastAsiaTheme="majorEastAsia"/>
          <w:i/>
          <w:color w:val="272E27"/>
          <w:bdr w:val="none" w:sz="0" w:space="0" w:color="auto" w:frame="1"/>
        </w:rPr>
        <w:t xml:space="preserve"> Прочие общественные объединения </w:t>
      </w:r>
      <w:r w:rsidR="00A76BCC" w:rsidRPr="00A76BCC">
        <w:rPr>
          <w:rStyle w:val="a7"/>
          <w:rFonts w:eastAsiaTheme="majorEastAsia"/>
          <w:b w:val="0"/>
          <w:i/>
          <w:color w:val="272E27"/>
          <w:bdr w:val="none" w:sz="0" w:space="0" w:color="auto" w:frame="1"/>
        </w:rPr>
        <w:t>-</w:t>
      </w:r>
      <w:r w:rsidRPr="00A76BCC">
        <w:rPr>
          <w:rStyle w:val="a7"/>
          <w:rFonts w:eastAsiaTheme="majorEastAsia"/>
          <w:i/>
          <w:color w:val="272E27"/>
          <w:bdr w:val="none" w:sz="0" w:space="0" w:color="auto" w:frame="1"/>
        </w:rPr>
        <w:t xml:space="preserve"> РГОО БООР.</w:t>
      </w:r>
    </w:p>
    <w:p w14:paraId="5ED7134E" w14:textId="77777777" w:rsidR="00320E1E" w:rsidRPr="00A76BCC" w:rsidRDefault="00320E1E" w:rsidP="00A76BCC">
      <w:pPr>
        <w:pStyle w:val="a4"/>
        <w:spacing w:before="0" w:beforeAutospacing="0" w:after="0" w:afterAutospacing="0"/>
        <w:ind w:firstLine="708"/>
        <w:jc w:val="both"/>
        <w:rPr>
          <w:i/>
          <w:color w:val="272E27"/>
        </w:rPr>
      </w:pPr>
      <w:r w:rsidRPr="00A76BCC">
        <w:rPr>
          <w:i/>
          <w:iCs/>
          <w:color w:val="272E27"/>
          <w:bdr w:val="none" w:sz="0" w:space="0" w:color="auto" w:frame="1"/>
        </w:rPr>
        <w:t>Примечание: обязательно необходимо указывать контактный номер мобильного телефона, Ф.И.О. и населенный пункт проживания (с указанием государства) лица, которому предоставляется право на лов рыбы способами, указанными в выдаваемом карт-чеке.</w:t>
      </w:r>
    </w:p>
    <w:p w14:paraId="7C0C81E1" w14:textId="77777777" w:rsidR="00320E1E" w:rsidRPr="00A76BCC" w:rsidRDefault="00320E1E" w:rsidP="00A76BCC">
      <w:pPr>
        <w:pStyle w:val="a4"/>
        <w:spacing w:before="0" w:beforeAutospacing="0" w:after="0" w:afterAutospacing="0"/>
        <w:ind w:firstLine="708"/>
        <w:jc w:val="both"/>
        <w:rPr>
          <w:i/>
          <w:color w:val="272E27"/>
        </w:rPr>
      </w:pPr>
      <w:r w:rsidRPr="00A76BCC">
        <w:rPr>
          <w:i/>
          <w:color w:val="272E27"/>
          <w:bdr w:val="none" w:sz="0" w:space="0" w:color="auto" w:frame="1"/>
        </w:rPr>
        <w:t>Размер платы составляет:</w:t>
      </w:r>
    </w:p>
    <w:p w14:paraId="06DFA02F" w14:textId="22A74E82" w:rsidR="00320E1E" w:rsidRPr="00A76BCC" w:rsidRDefault="00320E1E" w:rsidP="00A76BCC">
      <w:pPr>
        <w:pStyle w:val="a4"/>
        <w:spacing w:before="0" w:beforeAutospacing="0" w:after="0" w:afterAutospacing="0"/>
        <w:ind w:firstLine="708"/>
        <w:jc w:val="both"/>
        <w:rPr>
          <w:i/>
          <w:color w:val="272E27"/>
        </w:rPr>
      </w:pPr>
      <w:r w:rsidRPr="00A76BCC">
        <w:rPr>
          <w:i/>
          <w:color w:val="272E27"/>
          <w:bdr w:val="none" w:sz="0" w:space="0" w:color="auto" w:frame="1"/>
        </w:rPr>
        <w:t>- для лова тремя способами (подводная охота; лов рыбы на дорожку; лов рыбы с применением орудий любительского рыболовства с общим количеством крючков от 6 до 10 штук на рыболова) (наименование платежа в системе ЕРИП -</w:t>
      </w:r>
      <w:r w:rsidRPr="00A76BCC">
        <w:rPr>
          <w:i/>
          <w:color w:val="272E27"/>
          <w:bdr w:val="none" w:sz="0" w:space="0" w:color="auto" w:frame="1"/>
        </w:rPr>
        <w:t xml:space="preserve"> </w:t>
      </w:r>
      <w:r w:rsidRPr="00A76BCC">
        <w:rPr>
          <w:b/>
          <w:bCs/>
          <w:i/>
          <w:color w:val="272E27"/>
          <w:bdr w:val="none" w:sz="0" w:space="0" w:color="auto" w:frame="1"/>
        </w:rPr>
        <w:t>«Рыбалка 3 (</w:t>
      </w:r>
      <w:proofErr w:type="spellStart"/>
      <w:r w:rsidRPr="00A76BCC">
        <w:rPr>
          <w:b/>
          <w:bCs/>
          <w:i/>
          <w:color w:val="272E27"/>
          <w:bdr w:val="none" w:sz="0" w:space="0" w:color="auto" w:frame="1"/>
        </w:rPr>
        <w:t>иностр</w:t>
      </w:r>
      <w:proofErr w:type="spellEnd"/>
      <w:r w:rsidRPr="00A76BCC">
        <w:rPr>
          <w:b/>
          <w:bCs/>
          <w:i/>
          <w:color w:val="272E27"/>
          <w:bdr w:val="none" w:sz="0" w:space="0" w:color="auto" w:frame="1"/>
        </w:rPr>
        <w:t>. граждане)</w:t>
      </w:r>
      <w:r w:rsidRPr="00A76BCC">
        <w:rPr>
          <w:i/>
          <w:color w:val="272E27"/>
          <w:bdr w:val="none" w:sz="0" w:space="0" w:color="auto" w:frame="1"/>
        </w:rPr>
        <w:t>) – 3 базовые величины за 30 календарных дней;</w:t>
      </w:r>
    </w:p>
    <w:p w14:paraId="4C10DFE6" w14:textId="4CD3AC93" w:rsidR="00320E1E" w:rsidRPr="00A76BCC" w:rsidRDefault="00320E1E" w:rsidP="00A76BCC">
      <w:pPr>
        <w:pStyle w:val="a4"/>
        <w:spacing w:before="0" w:beforeAutospacing="0" w:after="0" w:afterAutospacing="0"/>
        <w:ind w:firstLine="708"/>
        <w:jc w:val="both"/>
        <w:rPr>
          <w:i/>
          <w:color w:val="272E27"/>
        </w:rPr>
      </w:pPr>
      <w:r w:rsidRPr="00A76BCC">
        <w:rPr>
          <w:i/>
          <w:color w:val="272E27"/>
          <w:bdr w:val="none" w:sz="0" w:space="0" w:color="auto" w:frame="1"/>
        </w:rPr>
        <w:t>- для лова двумя способами (лов рыбы на дорожку; лов рыбы с применением орудий любительского рыболовства с общим количеством крючков от 6 до 10 штук на рыболова) (наименование платежа в системе ЕРИП -</w:t>
      </w:r>
      <w:r w:rsidRPr="00A76BCC">
        <w:rPr>
          <w:i/>
          <w:color w:val="272E27"/>
          <w:bdr w:val="none" w:sz="0" w:space="0" w:color="auto" w:frame="1"/>
        </w:rPr>
        <w:t xml:space="preserve"> </w:t>
      </w:r>
      <w:r w:rsidRPr="00A76BCC">
        <w:rPr>
          <w:b/>
          <w:bCs/>
          <w:i/>
          <w:color w:val="272E27"/>
          <w:bdr w:val="none" w:sz="0" w:space="0" w:color="auto" w:frame="1"/>
        </w:rPr>
        <w:t>«Рыбалка 2 (</w:t>
      </w:r>
      <w:proofErr w:type="spellStart"/>
      <w:r w:rsidRPr="00A76BCC">
        <w:rPr>
          <w:b/>
          <w:bCs/>
          <w:i/>
          <w:color w:val="272E27"/>
          <w:bdr w:val="none" w:sz="0" w:space="0" w:color="auto" w:frame="1"/>
        </w:rPr>
        <w:t>иностр</w:t>
      </w:r>
      <w:proofErr w:type="spellEnd"/>
      <w:r w:rsidRPr="00A76BCC">
        <w:rPr>
          <w:b/>
          <w:bCs/>
          <w:i/>
          <w:color w:val="272E27"/>
          <w:bdr w:val="none" w:sz="0" w:space="0" w:color="auto" w:frame="1"/>
        </w:rPr>
        <w:t>. граждане)</w:t>
      </w:r>
      <w:r w:rsidRPr="00A76BCC">
        <w:rPr>
          <w:i/>
          <w:color w:val="272E27"/>
          <w:bdr w:val="none" w:sz="0" w:space="0" w:color="auto" w:frame="1"/>
        </w:rPr>
        <w:t>) – 2 базовые величины за 30 календарных дней;</w:t>
      </w:r>
    </w:p>
    <w:p w14:paraId="3E6A5691" w14:textId="3DE44777" w:rsidR="00320E1E" w:rsidRPr="00A76BCC" w:rsidRDefault="00320E1E" w:rsidP="00A76BCC">
      <w:pPr>
        <w:pStyle w:val="a4"/>
        <w:spacing w:before="0" w:beforeAutospacing="0" w:after="0" w:afterAutospacing="0"/>
        <w:ind w:firstLine="708"/>
        <w:jc w:val="both"/>
        <w:rPr>
          <w:i/>
          <w:color w:val="272E27"/>
        </w:rPr>
      </w:pPr>
      <w:r w:rsidRPr="00A76BCC">
        <w:rPr>
          <w:i/>
          <w:color w:val="272E27"/>
          <w:bdr w:val="none" w:sz="0" w:space="0" w:color="auto" w:frame="1"/>
        </w:rPr>
        <w:t>- для лова одним способом (лов рыбы с применением орудий любительского рыболовства с общим количеством крючков от 6 до 10 штук на рыболова) (наименование платежа в системе ЕРИП -</w:t>
      </w:r>
      <w:r w:rsidRPr="00A76BCC">
        <w:rPr>
          <w:i/>
          <w:color w:val="272E27"/>
          <w:bdr w:val="none" w:sz="0" w:space="0" w:color="auto" w:frame="1"/>
        </w:rPr>
        <w:t xml:space="preserve"> </w:t>
      </w:r>
      <w:r w:rsidRPr="00A76BCC">
        <w:rPr>
          <w:b/>
          <w:bCs/>
          <w:i/>
          <w:color w:val="272E27"/>
          <w:bdr w:val="none" w:sz="0" w:space="0" w:color="auto" w:frame="1"/>
        </w:rPr>
        <w:t>«Рыбалка 1 (</w:t>
      </w:r>
      <w:proofErr w:type="spellStart"/>
      <w:r w:rsidRPr="00A76BCC">
        <w:rPr>
          <w:b/>
          <w:bCs/>
          <w:i/>
          <w:color w:val="272E27"/>
          <w:bdr w:val="none" w:sz="0" w:space="0" w:color="auto" w:frame="1"/>
        </w:rPr>
        <w:t>иностр</w:t>
      </w:r>
      <w:proofErr w:type="spellEnd"/>
      <w:r w:rsidRPr="00A76BCC">
        <w:rPr>
          <w:b/>
          <w:bCs/>
          <w:i/>
          <w:color w:val="272E27"/>
          <w:bdr w:val="none" w:sz="0" w:space="0" w:color="auto" w:frame="1"/>
        </w:rPr>
        <w:t>. граждане)</w:t>
      </w:r>
      <w:r w:rsidRPr="00A76BCC">
        <w:rPr>
          <w:i/>
          <w:color w:val="272E27"/>
          <w:bdr w:val="none" w:sz="0" w:space="0" w:color="auto" w:frame="1"/>
        </w:rPr>
        <w:t>) – 1 базовая величина за 30 календарных дней.</w:t>
      </w:r>
    </w:p>
    <w:p w14:paraId="1087D49E" w14:textId="77777777" w:rsidR="00320E1E" w:rsidRPr="00A76BCC" w:rsidRDefault="00320E1E" w:rsidP="00A76BCC">
      <w:pPr>
        <w:pStyle w:val="a4"/>
        <w:spacing w:before="0" w:beforeAutospacing="0" w:after="0" w:afterAutospacing="0"/>
        <w:ind w:firstLine="708"/>
        <w:jc w:val="both"/>
        <w:rPr>
          <w:i/>
          <w:color w:val="272E27"/>
        </w:rPr>
      </w:pPr>
      <w:r w:rsidRPr="00A76BCC">
        <w:rPr>
          <w:i/>
          <w:color w:val="272E27"/>
          <w:bdr w:val="none" w:sz="0" w:space="0" w:color="auto" w:frame="1"/>
        </w:rPr>
        <w:t>Иные комбинации разрешенных способов любительского рыболовства в рыболовных угодьях при оплате не предусмотрены.</w:t>
      </w:r>
    </w:p>
    <w:p w14:paraId="1871B90C" w14:textId="7CBDC956" w:rsidR="003C3286" w:rsidRPr="00A76BCC" w:rsidRDefault="00320E1E" w:rsidP="00A76BCC">
      <w:pPr>
        <w:jc w:val="both"/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</w:pPr>
      <w:r w:rsidRPr="00A76BCC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 xml:space="preserve">Оплата при осуществлении любительского рыболовства в рыболовных угодьях фонда </w:t>
      </w:r>
      <w:bookmarkStart w:id="0" w:name="_GoBack"/>
      <w:bookmarkEnd w:id="0"/>
      <w:r w:rsidRPr="00A76BCC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>запаса иными</w:t>
      </w:r>
      <w:r w:rsidR="00A76BCC" w:rsidRPr="00A76BCC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 xml:space="preserve"> способами не устанавливается. </w:t>
      </w:r>
    </w:p>
    <w:p w14:paraId="17E1F423" w14:textId="2176141A" w:rsidR="00A76BCC" w:rsidRPr="00A76BCC" w:rsidRDefault="00A76BCC" w:rsidP="00A76BCC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6BCC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>Мядельская МРИ</w:t>
      </w:r>
    </w:p>
    <w:sectPr w:rsidR="00A76BCC" w:rsidRPr="00A76BCC" w:rsidSect="00A76BC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809"/>
    <w:multiLevelType w:val="multilevel"/>
    <w:tmpl w:val="876A70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13F43"/>
    <w:multiLevelType w:val="hybridMultilevel"/>
    <w:tmpl w:val="708AE5A8"/>
    <w:lvl w:ilvl="0" w:tplc="07B6328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A262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18EC8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1E379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E559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7084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BE0F4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945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C7A3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C493885"/>
    <w:multiLevelType w:val="multilevel"/>
    <w:tmpl w:val="FA5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93232"/>
    <w:multiLevelType w:val="hybridMultilevel"/>
    <w:tmpl w:val="CFF6C774"/>
    <w:lvl w:ilvl="0" w:tplc="614E80F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042B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2ABE8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4826B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EC93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AEDBF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E77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66BE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2225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E9B5F17"/>
    <w:multiLevelType w:val="multilevel"/>
    <w:tmpl w:val="87B6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F65EA"/>
    <w:multiLevelType w:val="hybridMultilevel"/>
    <w:tmpl w:val="2F320A9C"/>
    <w:lvl w:ilvl="0" w:tplc="48A8E55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42F7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20CB5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42F95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6125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67DB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AC81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065B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3A28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0376967"/>
    <w:multiLevelType w:val="multilevel"/>
    <w:tmpl w:val="B7C22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27BAA"/>
    <w:multiLevelType w:val="hybridMultilevel"/>
    <w:tmpl w:val="4BB84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563A6A"/>
    <w:multiLevelType w:val="hybridMultilevel"/>
    <w:tmpl w:val="59DCC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5F"/>
    <w:rsid w:val="00011EEA"/>
    <w:rsid w:val="00030185"/>
    <w:rsid w:val="00124E40"/>
    <w:rsid w:val="001F5F28"/>
    <w:rsid w:val="002347D7"/>
    <w:rsid w:val="00320E1E"/>
    <w:rsid w:val="0038279D"/>
    <w:rsid w:val="003C3286"/>
    <w:rsid w:val="003E647C"/>
    <w:rsid w:val="00444549"/>
    <w:rsid w:val="004704C8"/>
    <w:rsid w:val="004E398B"/>
    <w:rsid w:val="0063155D"/>
    <w:rsid w:val="007B415F"/>
    <w:rsid w:val="008B240A"/>
    <w:rsid w:val="00A036B8"/>
    <w:rsid w:val="00A76BCC"/>
    <w:rsid w:val="00B5747C"/>
    <w:rsid w:val="00B61A4F"/>
    <w:rsid w:val="00D04199"/>
    <w:rsid w:val="00DB2AA1"/>
    <w:rsid w:val="00DD3122"/>
    <w:rsid w:val="00E358E0"/>
    <w:rsid w:val="00F80E6D"/>
    <w:rsid w:val="00F9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F061"/>
  <w15:docId w15:val="{40F2D704-7C58-4669-B976-4CF99108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5F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1E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5F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F80E6D"/>
    <w:rPr>
      <w:b/>
      <w:bCs/>
    </w:rPr>
  </w:style>
  <w:style w:type="paragraph" w:styleId="a8">
    <w:name w:val="List Paragraph"/>
    <w:basedOn w:val="a"/>
    <w:uiPriority w:val="34"/>
    <w:qFormat/>
    <w:rsid w:val="00124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61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4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768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2022-08-10T09:10:00Z</dcterms:created>
  <dcterms:modified xsi:type="dcterms:W3CDTF">2022-08-10T09:10:00Z</dcterms:modified>
</cp:coreProperties>
</file>