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s14"/>
    <w:p w:rsidR="00F810DE" w:rsidRPr="005C41B7" w:rsidRDefault="00F810DE" w:rsidP="00F810DE">
      <w:pPr>
        <w:rPr>
          <w:sz w:val="28"/>
          <w:szCs w:val="28"/>
        </w:rPr>
      </w:pPr>
      <w:r w:rsidRPr="005C41B7">
        <w:rPr>
          <w:b/>
          <w:bCs/>
          <w:color w:val="000000"/>
          <w:sz w:val="28"/>
          <w:szCs w:val="28"/>
          <w:shd w:val="clear" w:color="auto" w:fill="FFFFFF"/>
        </w:rPr>
        <w:fldChar w:fldCharType="begin"/>
      </w:r>
      <w:r w:rsidRPr="005C41B7">
        <w:rPr>
          <w:b/>
          <w:bCs/>
          <w:color w:val="000000"/>
          <w:sz w:val="28"/>
          <w:szCs w:val="28"/>
          <w:shd w:val="clear" w:color="auto" w:fill="FFFFFF"/>
        </w:rPr>
        <w:instrText xml:space="preserve"> HYPERLINK "http://rco.by/?art&amp;cat=14" </w:instrText>
      </w:r>
      <w:r w:rsidRPr="005C41B7">
        <w:rPr>
          <w:b/>
          <w:bCs/>
          <w:color w:val="000000"/>
          <w:sz w:val="28"/>
          <w:szCs w:val="28"/>
          <w:shd w:val="clear" w:color="auto" w:fill="FFFFFF"/>
        </w:rPr>
      </w:r>
      <w:r w:rsidRPr="005C41B7">
        <w:rPr>
          <w:b/>
          <w:bCs/>
          <w:color w:val="000000"/>
          <w:sz w:val="28"/>
          <w:szCs w:val="28"/>
          <w:shd w:val="clear" w:color="auto" w:fill="FFFFFF"/>
        </w:rPr>
        <w:fldChar w:fldCharType="separate"/>
      </w:r>
      <w:r w:rsidRPr="005C41B7">
        <w:rPr>
          <w:rStyle w:val="a3"/>
          <w:b/>
          <w:bCs/>
          <w:color w:val="0040A1"/>
          <w:sz w:val="28"/>
          <w:szCs w:val="28"/>
          <w:u w:val="none"/>
          <w:shd w:val="clear" w:color="auto" w:fill="FFFFFF"/>
        </w:rPr>
        <w:t>Как получить путёвку:</w:t>
      </w:r>
      <w:r w:rsidRPr="005C41B7">
        <w:rPr>
          <w:b/>
          <w:bCs/>
          <w:color w:val="000000"/>
          <w:sz w:val="28"/>
          <w:szCs w:val="28"/>
          <w:shd w:val="clear" w:color="auto" w:fill="FFFFFF"/>
        </w:rPr>
        <w:fldChar w:fldCharType="end"/>
      </w:r>
      <w:bookmarkEnd w:id="0"/>
    </w:p>
    <w:p w:rsidR="00F810DE" w:rsidRPr="005C41B7" w:rsidRDefault="00F810DE" w:rsidP="00F810DE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C41B7">
        <w:rPr>
          <w:color w:val="000000"/>
          <w:sz w:val="28"/>
          <w:szCs w:val="28"/>
        </w:rPr>
        <w:t xml:space="preserve">Порядок обеспечения граждан путевками на санаторно-курортное лечение </w:t>
      </w:r>
      <w:r>
        <w:rPr>
          <w:color w:val="000000"/>
          <w:sz w:val="28"/>
          <w:szCs w:val="28"/>
        </w:rPr>
        <w:br/>
      </w:r>
      <w:r w:rsidRPr="005C41B7">
        <w:rPr>
          <w:color w:val="000000"/>
          <w:sz w:val="28"/>
          <w:szCs w:val="28"/>
        </w:rPr>
        <w:t>и оздоровление с использованием средств государственного социального страхования и республиканского бюджета определен Указом Президента Республики Беларусь от 28.08.2006 № 542 «О санаторно-курортном лечении и оздоровлении населения».</w:t>
      </w:r>
    </w:p>
    <w:p w:rsidR="00F810DE" w:rsidRPr="005C41B7" w:rsidRDefault="00F810DE" w:rsidP="00F810DE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C41B7">
        <w:rPr>
          <w:color w:val="000000"/>
          <w:sz w:val="28"/>
          <w:szCs w:val="28"/>
        </w:rPr>
        <w:t xml:space="preserve">Республиканский центр по оздоровлению и санаторно-курортному лечению населения ежегодно приобретает путевки в санаторно-курортные </w:t>
      </w:r>
      <w:r>
        <w:rPr>
          <w:color w:val="000000"/>
          <w:sz w:val="28"/>
          <w:szCs w:val="28"/>
        </w:rPr>
        <w:br/>
      </w:r>
      <w:r w:rsidRPr="005C41B7">
        <w:rPr>
          <w:color w:val="000000"/>
          <w:sz w:val="28"/>
          <w:szCs w:val="28"/>
        </w:rPr>
        <w:t xml:space="preserve">и оздоровительные организации, кроме путевок с проживанием в номерах «люкс» и «полулюкс», путем проведения в соответствии с законодательством конкурсов в пределах средств государственного социального страхования и республиканского бюджета, выделенных на эти цели в соответствии </w:t>
      </w:r>
      <w:r>
        <w:rPr>
          <w:color w:val="000000"/>
          <w:sz w:val="28"/>
          <w:szCs w:val="28"/>
        </w:rPr>
        <w:br/>
      </w:r>
      <w:r w:rsidRPr="005C41B7">
        <w:rPr>
          <w:color w:val="000000"/>
          <w:sz w:val="28"/>
          <w:szCs w:val="28"/>
        </w:rPr>
        <w:t>с законом о республиканском бюджете Республики Беларусь на очередной финансовый год.</w:t>
      </w:r>
      <w:proofErr w:type="gramEnd"/>
    </w:p>
    <w:p w:rsidR="00F810DE" w:rsidRPr="00784B4E" w:rsidRDefault="00F810DE" w:rsidP="00F810DE">
      <w:pPr>
        <w:pStyle w:val="a4"/>
        <w:shd w:val="clear" w:color="auto" w:fill="FFFFFF"/>
        <w:jc w:val="both"/>
        <w:rPr>
          <w:sz w:val="30"/>
          <w:szCs w:val="30"/>
        </w:rPr>
      </w:pPr>
      <w:r w:rsidRPr="00784B4E">
        <w:rPr>
          <w:color w:val="000000"/>
          <w:sz w:val="30"/>
          <w:szCs w:val="30"/>
        </w:rPr>
        <w:t>По согласованию с Министерством здравоохранения</w:t>
      </w:r>
      <w:r w:rsidRPr="00784B4E">
        <w:rPr>
          <w:rStyle w:val="apple-converted-space"/>
          <w:color w:val="000000"/>
          <w:sz w:val="30"/>
          <w:szCs w:val="30"/>
        </w:rPr>
        <w:t> </w:t>
      </w:r>
      <w:r w:rsidRPr="00784B4E">
        <w:rPr>
          <w:color w:val="000000"/>
          <w:sz w:val="30"/>
          <w:szCs w:val="30"/>
        </w:rPr>
        <w:t>Республиканским центром по оздоровлению и санаторно-курортному лечению населения</w:t>
      </w:r>
      <w:r w:rsidRPr="00784B4E">
        <w:rPr>
          <w:rStyle w:val="apple-converted-space"/>
          <w:color w:val="000000"/>
          <w:sz w:val="30"/>
          <w:szCs w:val="30"/>
        </w:rPr>
        <w:t> </w:t>
      </w:r>
      <w:r w:rsidRPr="00784B4E">
        <w:rPr>
          <w:color w:val="000000"/>
          <w:sz w:val="30"/>
          <w:szCs w:val="30"/>
        </w:rPr>
        <w:t xml:space="preserve">утверждаются годовые планы распределения путевок по областям, городам, районам и организациям пропорционально численности категорий граждан, нуждающихся в санаторно-курортном </w:t>
      </w:r>
      <w:r w:rsidRPr="00784B4E">
        <w:rPr>
          <w:sz w:val="30"/>
          <w:szCs w:val="30"/>
        </w:rPr>
        <w:t>лечении.</w:t>
      </w:r>
    </w:p>
    <w:p w:rsidR="00F810DE" w:rsidRPr="00784B4E" w:rsidRDefault="00F810DE" w:rsidP="00F810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/>
          <w:sz w:val="30"/>
          <w:szCs w:val="30"/>
        </w:rPr>
      </w:pPr>
      <w:hyperlink r:id="rId6" w:history="1">
        <w:r w:rsidRPr="00784B4E">
          <w:rPr>
            <w:b/>
            <w:sz w:val="30"/>
            <w:szCs w:val="30"/>
          </w:rPr>
          <w:t>О некоторых вопросах организации оздоровления детей-спортсменов в лагерях</w:t>
        </w:r>
      </w:hyperlink>
      <w:r w:rsidRPr="00784B4E">
        <w:rPr>
          <w:b/>
          <w:sz w:val="30"/>
          <w:szCs w:val="30"/>
        </w:rPr>
        <w:t> </w:t>
      </w:r>
      <w:r>
        <w:rPr>
          <w:b/>
          <w:noProof/>
          <w:sz w:val="30"/>
          <w:szCs w:val="30"/>
        </w:rPr>
        <w:drawing>
          <wp:inline distT="0" distB="0" distL="0" distR="0">
            <wp:extent cx="78740" cy="78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DE" w:rsidRPr="00784B4E" w:rsidRDefault="00F810DE" w:rsidP="00F810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/>
          <w:sz w:val="30"/>
          <w:szCs w:val="30"/>
        </w:rPr>
      </w:pPr>
      <w:hyperlink r:id="rId8" w:history="1">
        <w:r w:rsidRPr="00784B4E">
          <w:rPr>
            <w:b/>
            <w:sz w:val="30"/>
            <w:szCs w:val="30"/>
          </w:rPr>
          <w:t>Порядок оздоровления детей в оздоровительных (спортивно-оздоровительных) лагерях</w:t>
        </w:r>
      </w:hyperlink>
      <w:r w:rsidRPr="00784B4E">
        <w:rPr>
          <w:b/>
          <w:sz w:val="30"/>
          <w:szCs w:val="30"/>
        </w:rPr>
        <w:t> </w:t>
      </w:r>
      <w:r>
        <w:rPr>
          <w:b/>
          <w:noProof/>
          <w:sz w:val="30"/>
          <w:szCs w:val="30"/>
        </w:rPr>
        <w:drawing>
          <wp:inline distT="0" distB="0" distL="0" distR="0">
            <wp:extent cx="78740" cy="565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DE" w:rsidRPr="00784B4E" w:rsidRDefault="00F810DE" w:rsidP="00F810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/>
          <w:sz w:val="30"/>
          <w:szCs w:val="30"/>
        </w:rPr>
      </w:pPr>
      <w:hyperlink r:id="rId10" w:history="1">
        <w:r w:rsidRPr="00784B4E">
          <w:rPr>
            <w:b/>
            <w:sz w:val="30"/>
            <w:szCs w:val="30"/>
          </w:rPr>
          <w:t xml:space="preserve">О некоторых вопросах предоставления справки о </w:t>
        </w:r>
        <w:proofErr w:type="spellStart"/>
        <w:r w:rsidRPr="00784B4E">
          <w:rPr>
            <w:b/>
            <w:sz w:val="30"/>
            <w:szCs w:val="30"/>
          </w:rPr>
          <w:t>невыделении</w:t>
        </w:r>
        <w:proofErr w:type="spellEnd"/>
        <w:r w:rsidRPr="00784B4E">
          <w:rPr>
            <w:b/>
            <w:sz w:val="30"/>
            <w:szCs w:val="30"/>
          </w:rPr>
          <w:t xml:space="preserve"> путёвки в лагерь</w:t>
        </w:r>
      </w:hyperlink>
      <w:r w:rsidRPr="00784B4E">
        <w:rPr>
          <w:b/>
          <w:sz w:val="30"/>
          <w:szCs w:val="30"/>
        </w:rPr>
        <w:t> </w:t>
      </w:r>
      <w:r>
        <w:rPr>
          <w:b/>
          <w:noProof/>
          <w:sz w:val="30"/>
          <w:szCs w:val="30"/>
        </w:rPr>
        <w:drawing>
          <wp:inline distT="0" distB="0" distL="0" distR="0">
            <wp:extent cx="78740" cy="56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DE" w:rsidRPr="00784B4E" w:rsidRDefault="00F810DE" w:rsidP="00F810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30"/>
          <w:szCs w:val="30"/>
        </w:rPr>
      </w:pPr>
      <w:hyperlink r:id="rId11" w:history="1">
        <w:r w:rsidRPr="00784B4E">
          <w:rPr>
            <w:b/>
            <w:sz w:val="30"/>
            <w:szCs w:val="30"/>
          </w:rPr>
          <w:t>Порядок направления населения на санаторно-курортное лечение и оздоровление</w:t>
        </w:r>
      </w:hyperlink>
      <w:r w:rsidRPr="00784B4E">
        <w:rPr>
          <w:b/>
          <w:sz w:val="30"/>
          <w:szCs w:val="30"/>
        </w:rPr>
        <w:t> </w:t>
      </w:r>
      <w:r>
        <w:rPr>
          <w:noProof/>
          <w:sz w:val="30"/>
          <w:szCs w:val="30"/>
        </w:rPr>
        <w:drawing>
          <wp:inline distT="0" distB="0" distL="0" distR="0">
            <wp:extent cx="78740" cy="565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76" w:rsidRDefault="00BE2F76">
      <w:bookmarkStart w:id="1" w:name="_GoBack"/>
      <w:bookmarkEnd w:id="1"/>
    </w:p>
    <w:sectPr w:rsidR="00BE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5EC"/>
    <w:multiLevelType w:val="multilevel"/>
    <w:tmpl w:val="CAC8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DE"/>
    <w:rsid w:val="00BE2F76"/>
    <w:rsid w:val="00F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10D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810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810D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1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10D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810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810D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1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.by/?articles=40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.by/?articles=4697" TargetMode="External"/><Relationship Id="rId11" Type="http://schemas.openxmlformats.org/officeDocument/2006/relationships/hyperlink" Target="http://rco.by/?articles=38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co.by/?articles=46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kovintrade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Амири</dc:creator>
  <cp:lastModifiedBy>Юлианна Амири</cp:lastModifiedBy>
  <cp:revision>1</cp:revision>
  <dcterms:created xsi:type="dcterms:W3CDTF">2019-10-03T09:31:00Z</dcterms:created>
  <dcterms:modified xsi:type="dcterms:W3CDTF">2019-10-03T09:31:00Z</dcterms:modified>
</cp:coreProperties>
</file>