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04CCB" w14:textId="18B60E89" w:rsidR="00B22027" w:rsidRPr="00B22027" w:rsidRDefault="00B22027" w:rsidP="00B22027">
      <w:pPr>
        <w:ind w:firstLine="708"/>
        <w:jc w:val="center"/>
        <w:rPr>
          <w:rStyle w:val="FontStyle16"/>
          <w:rFonts w:eastAsiaTheme="majorEastAsia"/>
          <w:b/>
          <w:sz w:val="28"/>
          <w:szCs w:val="28"/>
        </w:rPr>
      </w:pPr>
      <w:bookmarkStart w:id="0" w:name="_GoBack"/>
      <w:r w:rsidRPr="00B22027">
        <w:rPr>
          <w:rStyle w:val="FontStyle16"/>
          <w:rFonts w:eastAsiaTheme="majorEastAsia"/>
          <w:b/>
          <w:sz w:val="28"/>
          <w:szCs w:val="28"/>
        </w:rPr>
        <w:t>Заполнение формы ПУ-2 при изменении кодов и наименований должностей</w:t>
      </w:r>
    </w:p>
    <w:bookmarkEnd w:id="0"/>
    <w:p w14:paraId="13B5CFB0" w14:textId="23DA9E18" w:rsidR="000C5CE9" w:rsidRPr="00772CCF" w:rsidRDefault="005E7795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становлением Министерства труда и социальной защиты Республики Беларусь от 24.10.2025 № 125 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внесены изменения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в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О</w:t>
      </w:r>
      <w:r w:rsidRPr="00772CCF">
        <w:rPr>
          <w:rStyle w:val="FontStyle16"/>
          <w:rFonts w:eastAsiaTheme="majorEastAsia"/>
          <w:sz w:val="28"/>
          <w:szCs w:val="28"/>
        </w:rPr>
        <w:t>бщегосударственн</w:t>
      </w:r>
      <w:r w:rsidR="000C5CE9" w:rsidRPr="00772CCF">
        <w:rPr>
          <w:rStyle w:val="FontStyle16"/>
          <w:rFonts w:eastAsiaTheme="majorEastAsia"/>
          <w:sz w:val="28"/>
          <w:szCs w:val="28"/>
        </w:rPr>
        <w:t>ый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r w:rsidRPr="00772CCF">
        <w:rPr>
          <w:rStyle w:val="FontStyle16"/>
          <w:rFonts w:eastAsiaTheme="majorEastAsia"/>
          <w:sz w:val="28"/>
          <w:szCs w:val="28"/>
        </w:rPr>
        <w:t>классификатор Республики Беларусь ОКРБ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 014-2017 «Занятия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» в части введения новых профессий рабочих (должностей служащих), изменения наименований профессий рабочих (должностей служащих).  </w:t>
      </w:r>
    </w:p>
    <w:p w14:paraId="23BB8D98" w14:textId="4F8D2F83" w:rsidR="000C5CE9" w:rsidRPr="00772CCF" w:rsidRDefault="000C5CE9" w:rsidP="008335AA">
      <w:pPr>
        <w:ind w:firstLine="708"/>
        <w:jc w:val="both"/>
        <w:rPr>
          <w:rStyle w:val="word-wrapper"/>
          <w:rFonts w:eastAsiaTheme="majorEastAsia"/>
          <w:color w:val="242424"/>
          <w:sz w:val="28"/>
          <w:szCs w:val="28"/>
        </w:rPr>
      </w:pP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Так как в подразделе 2.1 «Сведения о наименовании должности служащего, профессии рабочего, указанные в приказе (распоряжении) работодателя о приеме на работу, переводе (назначении) на другую постоянную работу на основании штатного расписания» раздела 2 «Сведения о периодах работы по должности служащего, профессии рабочего» (раздел 2) сведений о приеме и увольнении по форме ПУ-2 (форма ПУ-2) указывается код должности служащего, профессии рабочего по общегосударственному </w:t>
      </w:r>
      <w:r w:rsidRPr="00772CCF">
        <w:rPr>
          <w:rStyle w:val="word-wrapper"/>
          <w:rFonts w:eastAsiaTheme="majorEastAsia"/>
          <w:sz w:val="28"/>
          <w:szCs w:val="28"/>
        </w:rPr>
        <w:t>классификатору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> ОКРБ 014-2017 «Занятия», а в подразделе 2.2 «Сведения о периоде работы по должности служащего, профессии рабочего» (подраздел 2.2) раздела 2 формы ПУ-2 периоды работы по определенной должности служащего (профессии рабочего), то все изменения, затрагивающие наименования должностей служащих (профессий рабочих)</w:t>
      </w:r>
      <w:r w:rsidR="001E2449" w:rsidRPr="00772CCF">
        <w:rPr>
          <w:rStyle w:val="word-wrapper"/>
          <w:rFonts w:eastAsiaTheme="majorEastAsia"/>
          <w:color w:val="242424"/>
          <w:sz w:val="28"/>
          <w:szCs w:val="28"/>
        </w:rPr>
        <w:t>,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 необходимо отразить в форме ПУ-2.  </w:t>
      </w:r>
    </w:p>
    <w:p w14:paraId="76648536" w14:textId="3EAB7BD5" w:rsidR="001E2449" w:rsidRPr="00772CCF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Постановление Министерства труда и социальной защиты Республики Беларусь от 24.10.2025 № 125 вступило в силу 01.01.2026.</w:t>
      </w:r>
    </w:p>
    <w:p w14:paraId="53BA684E" w14:textId="171AF04B" w:rsidR="001E2449" w:rsidRPr="00E36E21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  <w:u w:val="single"/>
        </w:rPr>
      </w:pPr>
      <w:r w:rsidRPr="00E36E21">
        <w:rPr>
          <w:rStyle w:val="FontStyle16"/>
          <w:rFonts w:eastAsiaTheme="majorEastAsia"/>
          <w:sz w:val="28"/>
          <w:szCs w:val="28"/>
          <w:u w:val="single"/>
        </w:rPr>
        <w:t>Рассмотрим на конкретном примере заполнение раздела 2 формы ПУ-2.</w:t>
      </w:r>
    </w:p>
    <w:p w14:paraId="2E8D2EA0" w14:textId="23D312D4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 xml:space="preserve">Код должности служащего 1211-009-02-0-00 (наименование должности служащего – начальник отдела) действовал  с 01.07.2019 по 31.12.2025. </w:t>
      </w:r>
    </w:p>
    <w:p w14:paraId="2E49CA06" w14:textId="65BA33EA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>С 01.01.2026 наименование должности служащего - начальник отдела (код должности служащего  - 1211-021-02-0-00).</w:t>
      </w:r>
    </w:p>
    <w:p w14:paraId="33667765" w14:textId="173EB7F9" w:rsidR="001E2449" w:rsidRPr="00E36E21" w:rsidRDefault="001E2449" w:rsidP="001E2449">
      <w:pPr>
        <w:ind w:firstLine="708"/>
        <w:jc w:val="both"/>
        <w:rPr>
          <w:rFonts w:eastAsiaTheme="majorEastAsia"/>
          <w:i/>
          <w:iCs/>
          <w:sz w:val="28"/>
          <w:szCs w:val="28"/>
          <w:u w:val="single"/>
        </w:rPr>
      </w:pPr>
      <w:r w:rsidRPr="00E36E21">
        <w:rPr>
          <w:rFonts w:eastAsiaTheme="majorEastAsia"/>
          <w:i/>
          <w:iCs/>
          <w:sz w:val="28"/>
          <w:szCs w:val="28"/>
          <w:u w:val="single"/>
        </w:rPr>
        <w:t>За 4 квартал 2025 года следует заполнить:</w:t>
      </w:r>
    </w:p>
    <w:p w14:paraId="0072D736" w14:textId="77777777" w:rsidR="00772CCF" w:rsidRDefault="00772CCF" w:rsidP="001E2449">
      <w:pPr>
        <w:ind w:firstLine="708"/>
        <w:jc w:val="both"/>
        <w:rPr>
          <w:rFonts w:eastAsiaTheme="majorEastAsia"/>
          <w:sz w:val="30"/>
          <w:szCs w:val="30"/>
        </w:rPr>
      </w:pPr>
    </w:p>
    <w:p w14:paraId="195727C4" w14:textId="408969E8" w:rsidR="001E2449" w:rsidRDefault="00772CCF" w:rsidP="00772CCF">
      <w:pPr>
        <w:ind w:left="-567"/>
        <w:jc w:val="center"/>
      </w:pPr>
      <w:r w:rsidRPr="00772CCF">
        <w:rPr>
          <w:noProof/>
        </w:rPr>
        <w:drawing>
          <wp:inline distT="0" distB="0" distL="0" distR="0" wp14:anchorId="72B0CCB5" wp14:editId="0D1D59DE">
            <wp:extent cx="5657850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8058" cy="36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87C7" w14:textId="77777777" w:rsidR="00772CCF" w:rsidRDefault="00772CCF" w:rsidP="001E2449">
      <w:pPr>
        <w:ind w:left="-567"/>
        <w:jc w:val="both"/>
      </w:pPr>
    </w:p>
    <w:p w14:paraId="42806E47" w14:textId="77777777" w:rsidR="00772CCF" w:rsidRDefault="00772CCF" w:rsidP="001E2449">
      <w:pPr>
        <w:ind w:left="-567"/>
        <w:jc w:val="both"/>
      </w:pPr>
    </w:p>
    <w:p w14:paraId="0AC06E96" w14:textId="77777777" w:rsidR="00772CCF" w:rsidRDefault="00772CCF" w:rsidP="001E2449">
      <w:pPr>
        <w:ind w:left="-567"/>
        <w:jc w:val="both"/>
      </w:pPr>
    </w:p>
    <w:p w14:paraId="43781854" w14:textId="77777777" w:rsidR="00772CCF" w:rsidRDefault="00772CCF" w:rsidP="001E2449">
      <w:pPr>
        <w:ind w:left="-567"/>
        <w:jc w:val="both"/>
      </w:pPr>
    </w:p>
    <w:p w14:paraId="5F8351C9" w14:textId="5C664EB6" w:rsidR="001E2449" w:rsidRPr="001E2449" w:rsidRDefault="00772CCF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>
        <w:rPr>
          <w:rStyle w:val="FontStyle16"/>
          <w:rFonts w:eastAsiaTheme="majorEastAsia"/>
          <w:b/>
          <w:bCs/>
          <w:sz w:val="30"/>
          <w:szCs w:val="30"/>
        </w:rPr>
        <w:t>В</w:t>
      </w:r>
      <w:r w:rsidR="001E2449"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ажно! </w:t>
      </w:r>
    </w:p>
    <w:p w14:paraId="0A7061CD" w14:textId="77777777" w:rsidR="001E2449" w:rsidRPr="001E2449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>Графа «код основания увольнения» не заполняется!</w:t>
      </w:r>
    </w:p>
    <w:p w14:paraId="4BE57B5D" w14:textId="3A3E875E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В графах «Дата приказа» и «Номер приказа» может быть указан номер и дата постановления 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Министерства труда и социальной защиты Республики Беларусь, которым внесены соответствующие изменения в</w:t>
      </w:r>
      <w:r w:rsidR="00772CCF" w:rsidRPr="00E36E21">
        <w:rPr>
          <w:rStyle w:val="FontStyle16"/>
          <w:rFonts w:eastAsiaTheme="majorEastAsia"/>
          <w:b/>
          <w:bCs/>
          <w:sz w:val="30"/>
          <w:szCs w:val="30"/>
        </w:rPr>
        <w:t> 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Общегосударственный классификатор Республики Беларусь ОКРБ 014-2017 «Занятия»</w:t>
      </w:r>
    </w:p>
    <w:p w14:paraId="4A0E2BFA" w14:textId="2E640ED8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i/>
          <w:iCs/>
          <w:sz w:val="30"/>
          <w:szCs w:val="30"/>
          <w:u w:val="single"/>
        </w:rPr>
      </w:pPr>
      <w:r w:rsidRPr="00E36E21">
        <w:rPr>
          <w:rStyle w:val="FontStyle16"/>
          <w:rFonts w:eastAsiaTheme="majorEastAsia"/>
          <w:i/>
          <w:iCs/>
          <w:sz w:val="30"/>
          <w:szCs w:val="30"/>
          <w:u w:val="single"/>
        </w:rPr>
        <w:t>За 1 квартал 2026 года следует заполнить:</w:t>
      </w:r>
    </w:p>
    <w:p w14:paraId="2D85AC88" w14:textId="22D2CAD9" w:rsidR="001E2449" w:rsidRDefault="001E2449" w:rsidP="001E2449">
      <w:pPr>
        <w:ind w:left="-426" w:firstLine="426"/>
        <w:jc w:val="both"/>
      </w:pPr>
    </w:p>
    <w:p w14:paraId="33CC43BA" w14:textId="1EF51E12" w:rsidR="00772CCF" w:rsidRPr="009C2DF5" w:rsidRDefault="00772CCF" w:rsidP="001E2449">
      <w:pPr>
        <w:ind w:left="-426" w:firstLine="426"/>
        <w:jc w:val="both"/>
        <w:rPr>
          <w:rStyle w:val="FontStyle16"/>
          <w:rFonts w:eastAsiaTheme="majorEastAsia"/>
        </w:rPr>
      </w:pPr>
      <w:r w:rsidRPr="00772CCF">
        <w:rPr>
          <w:rStyle w:val="FontStyle16"/>
          <w:rFonts w:eastAsiaTheme="majorEastAsia"/>
          <w:noProof/>
        </w:rPr>
        <w:drawing>
          <wp:inline distT="0" distB="0" distL="0" distR="0" wp14:anchorId="3C8F5DA0" wp14:editId="1C275614">
            <wp:extent cx="5943600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CCF" w:rsidRPr="009C2DF5" w:rsidSect="00716907">
      <w:pgSz w:w="11906" w:h="16838"/>
      <w:pgMar w:top="851" w:right="51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44D73"/>
    <w:multiLevelType w:val="hybridMultilevel"/>
    <w:tmpl w:val="A9F0D3CE"/>
    <w:lvl w:ilvl="0" w:tplc="DE645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30"/>
    <w:rsid w:val="000C5CE9"/>
    <w:rsid w:val="000F723D"/>
    <w:rsid w:val="0011456B"/>
    <w:rsid w:val="001539CF"/>
    <w:rsid w:val="00163516"/>
    <w:rsid w:val="001D4A61"/>
    <w:rsid w:val="001E2449"/>
    <w:rsid w:val="001F2AA7"/>
    <w:rsid w:val="002412D9"/>
    <w:rsid w:val="002A2CD0"/>
    <w:rsid w:val="002F22DC"/>
    <w:rsid w:val="003321F0"/>
    <w:rsid w:val="0039423F"/>
    <w:rsid w:val="00414B87"/>
    <w:rsid w:val="004B20F7"/>
    <w:rsid w:val="005E7795"/>
    <w:rsid w:val="005F38C7"/>
    <w:rsid w:val="006358EA"/>
    <w:rsid w:val="006A5739"/>
    <w:rsid w:val="00716907"/>
    <w:rsid w:val="00772CCF"/>
    <w:rsid w:val="008335AA"/>
    <w:rsid w:val="00927471"/>
    <w:rsid w:val="009C2DF5"/>
    <w:rsid w:val="00B22027"/>
    <w:rsid w:val="00BC29F6"/>
    <w:rsid w:val="00BC79DB"/>
    <w:rsid w:val="00CE56A1"/>
    <w:rsid w:val="00DB06ED"/>
    <w:rsid w:val="00DF699C"/>
    <w:rsid w:val="00E36E21"/>
    <w:rsid w:val="00E7524B"/>
    <w:rsid w:val="00EA560D"/>
    <w:rsid w:val="00EC5C3F"/>
    <w:rsid w:val="00F03465"/>
    <w:rsid w:val="00F55E30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B220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202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B220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202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Кизик Мария Михайловна</cp:lastModifiedBy>
  <cp:revision>2</cp:revision>
  <cp:lastPrinted>2026-04-24T10:27:00Z</cp:lastPrinted>
  <dcterms:created xsi:type="dcterms:W3CDTF">2026-04-30T13:20:00Z</dcterms:created>
  <dcterms:modified xsi:type="dcterms:W3CDTF">2026-04-30T13:20:00Z</dcterms:modified>
</cp:coreProperties>
</file>