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E61" w:rsidRPr="00AE6E61" w:rsidRDefault="00AE6E61" w:rsidP="00AE6E61">
      <w:pPr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6E61">
        <w:rPr>
          <w:rFonts w:ascii="Times New Roman" w:hAnsi="Times New Roman" w:cs="Times New Roman"/>
          <w:b/>
          <w:bCs/>
          <w:sz w:val="24"/>
          <w:szCs w:val="24"/>
        </w:rPr>
        <w:t xml:space="preserve">С </w:t>
      </w:r>
      <w:r w:rsidR="00BE0BB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AE6E61">
        <w:rPr>
          <w:rFonts w:ascii="Times New Roman" w:hAnsi="Times New Roman" w:cs="Times New Roman"/>
          <w:b/>
          <w:bCs/>
          <w:sz w:val="24"/>
          <w:szCs w:val="24"/>
        </w:rPr>
        <w:t xml:space="preserve"> октября в Беларуси стартует сезон загонных охот</w:t>
      </w:r>
    </w:p>
    <w:p w:rsidR="00AE6E61" w:rsidRPr="00AE6E61" w:rsidRDefault="00AE6E61" w:rsidP="00AE6E61">
      <w:pPr>
        <w:rPr>
          <w:rFonts w:ascii="Times New Roman" w:hAnsi="Times New Roman" w:cs="Times New Roman"/>
          <w:sz w:val="24"/>
          <w:szCs w:val="24"/>
        </w:rPr>
      </w:pPr>
      <w:r w:rsidRPr="00AE6E6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0ED778" wp14:editId="726CE890">
            <wp:extent cx="5969000" cy="3977514"/>
            <wp:effectExtent l="0" t="0" r="0" b="4445"/>
            <wp:docPr id="4" name="Рисунок 4" descr="2025.09.23.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5.09.23.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354" cy="3981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E61" w:rsidRPr="00AE6E61" w:rsidRDefault="00AE6E61" w:rsidP="00BE0BB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E6E61">
        <w:rPr>
          <w:rFonts w:ascii="Times New Roman" w:hAnsi="Times New Roman" w:cs="Times New Roman"/>
          <w:sz w:val="24"/>
          <w:szCs w:val="24"/>
        </w:rPr>
        <w:t>Начало сезона загонных охот на копытных охотничьих животных — это долгожданное событие для большинства охотников. </w:t>
      </w:r>
    </w:p>
    <w:p w:rsidR="00AE6E61" w:rsidRPr="00AE6E61" w:rsidRDefault="00AE6E61" w:rsidP="00BE0BB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E6E61">
        <w:rPr>
          <w:rFonts w:ascii="Times New Roman" w:hAnsi="Times New Roman" w:cs="Times New Roman"/>
          <w:sz w:val="24"/>
          <w:szCs w:val="24"/>
        </w:rPr>
        <w:t>Этот вид коллективной охоты требует от ее участников не только опыта, но и слаженности работы всей команды, так как успех мероприятия во многом зависит от согласованности действий загонщиков и стрелков. Наиболее важная роль – у руководителя охоты, который контролирует наличие у охотников необходимых документов и разрешенных орудий охоты, проводит инструктаж по правилам безопасности и порядку проведения охоты, определяет участки оклада (загонов) и расположение стрелковых линий (номеров), осуществляет общее руководство процессом и координирует действия всех участников охоты. Указания руководителя охоты в процессе охоты обязательны для всех ее участников и подлежат безусловному выполнению. Руководитель охоты имеет право отстранить от охоты ее участника, нарушающего правила безопасности охоты либо не выполняющего его указания, без компенсации внесенной им платы за охотничью путевку к разрешению на добычу охотничьего животного.</w:t>
      </w:r>
    </w:p>
    <w:p w:rsidR="00AE6E61" w:rsidRPr="00AE6E61" w:rsidRDefault="00AE6E61" w:rsidP="00BE0BB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E6E61">
        <w:rPr>
          <w:rFonts w:ascii="Times New Roman" w:hAnsi="Times New Roman" w:cs="Times New Roman"/>
          <w:sz w:val="24"/>
          <w:szCs w:val="24"/>
        </w:rPr>
        <w:t xml:space="preserve">Загонная охота на копытных охотничьих животных разрешена с </w:t>
      </w:r>
      <w:r w:rsidR="00BE0BBD" w:rsidRPr="00BE0BBD">
        <w:rPr>
          <w:rFonts w:ascii="Times New Roman" w:hAnsi="Times New Roman" w:cs="Times New Roman"/>
          <w:sz w:val="24"/>
          <w:szCs w:val="24"/>
        </w:rPr>
        <w:t>1</w:t>
      </w:r>
      <w:r w:rsidRPr="00BE0BBD">
        <w:rPr>
          <w:rFonts w:ascii="Times New Roman" w:hAnsi="Times New Roman" w:cs="Times New Roman"/>
          <w:sz w:val="24"/>
          <w:szCs w:val="24"/>
        </w:rPr>
        <w:t xml:space="preserve"> октября</w:t>
      </w:r>
      <w:r w:rsidRPr="00AE6E61">
        <w:rPr>
          <w:rFonts w:ascii="Times New Roman" w:hAnsi="Times New Roman" w:cs="Times New Roman"/>
          <w:sz w:val="24"/>
          <w:szCs w:val="24"/>
        </w:rPr>
        <w:t xml:space="preserve"> по 31 декабря текущего года. Наиболее популярными объектами загонной охоты являются - лось, благородный олень, косуля и кабан. В соответствии с Правилами охоты, загонная охота разрешена только в светлое время суток. При этом, допускается добыча копытных охотничьих животных любого пола и возраста с учетом установленных для охотничьих хозяйств норм их изъятия, в том числе по полу, возрасту и качеству (трофейные, </w:t>
      </w:r>
      <w:proofErr w:type="spellStart"/>
      <w:r w:rsidRPr="00AE6E61">
        <w:rPr>
          <w:rFonts w:ascii="Times New Roman" w:hAnsi="Times New Roman" w:cs="Times New Roman"/>
          <w:sz w:val="24"/>
          <w:szCs w:val="24"/>
        </w:rPr>
        <w:t>нетрофейные</w:t>
      </w:r>
      <w:proofErr w:type="spellEnd"/>
      <w:r w:rsidRPr="00AE6E61">
        <w:rPr>
          <w:rFonts w:ascii="Times New Roman" w:hAnsi="Times New Roman" w:cs="Times New Roman"/>
          <w:sz w:val="24"/>
          <w:szCs w:val="24"/>
        </w:rPr>
        <w:t>).</w:t>
      </w:r>
    </w:p>
    <w:p w:rsidR="00AE6E61" w:rsidRPr="00AE6E61" w:rsidRDefault="00AE6E61" w:rsidP="00BE0BB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E6E61">
        <w:rPr>
          <w:rFonts w:ascii="Times New Roman" w:hAnsi="Times New Roman" w:cs="Times New Roman"/>
          <w:sz w:val="24"/>
          <w:szCs w:val="24"/>
        </w:rPr>
        <w:t>Для добычи копытных охотничьих животных разрешается использовать как нарезное, так и гладкоствольное охотничье оружие, охотничьи луки и арбалеты. При этом: </w:t>
      </w:r>
    </w:p>
    <w:p w:rsidR="00AE6E61" w:rsidRPr="00AE6E61" w:rsidRDefault="00AE6E61" w:rsidP="00BE0BB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E6E61">
        <w:rPr>
          <w:rFonts w:ascii="Times New Roman" w:hAnsi="Times New Roman" w:cs="Times New Roman"/>
          <w:sz w:val="24"/>
          <w:szCs w:val="24"/>
        </w:rPr>
        <w:t xml:space="preserve">использование калибров нарезного охотничьего оружия регламентируется требованиями постановления Министерства лесного хозяйства Республики Беларусь от </w:t>
      </w:r>
      <w:r w:rsidRPr="00AE6E61">
        <w:rPr>
          <w:rFonts w:ascii="Times New Roman" w:hAnsi="Times New Roman" w:cs="Times New Roman"/>
          <w:sz w:val="24"/>
          <w:szCs w:val="24"/>
        </w:rPr>
        <w:lastRenderedPageBreak/>
        <w:t>20.02.2025 № 3, которым установлен перечень патронов (калибров) нарезного охотничьего оружия, разрешенных для добычи охотничьих животных в зависимости от их вида и (или) возраста;</w:t>
      </w:r>
    </w:p>
    <w:p w:rsidR="00AE6E61" w:rsidRDefault="00AE6E61" w:rsidP="00BE0BB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E6E61">
        <w:rPr>
          <w:rFonts w:ascii="Times New Roman" w:hAnsi="Times New Roman" w:cs="Times New Roman"/>
          <w:sz w:val="24"/>
          <w:szCs w:val="24"/>
        </w:rPr>
        <w:t>Стоит помнить, что пользователь охотничьих угодий вправе ограничивать или запрещать использование тех или иных орудий охоты, включая патроны. Например, во многих охотничьих хозяйствах на загонных охотах не допускается ис</w:t>
      </w:r>
      <w:r>
        <w:rPr>
          <w:rFonts w:ascii="Times New Roman" w:hAnsi="Times New Roman" w:cs="Times New Roman"/>
          <w:sz w:val="24"/>
          <w:szCs w:val="24"/>
        </w:rPr>
        <w:t>пользование картечных патронов.</w:t>
      </w:r>
    </w:p>
    <w:p w:rsidR="00AE6E61" w:rsidRDefault="00AE6E61" w:rsidP="00BE0BB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E6E61">
        <w:rPr>
          <w:rFonts w:ascii="Times New Roman" w:hAnsi="Times New Roman" w:cs="Times New Roman"/>
          <w:sz w:val="24"/>
          <w:szCs w:val="24"/>
        </w:rPr>
        <w:t>Породы охотничьих собак, разрешенных к использованию на загонных охотах, также определяются по</w:t>
      </w:r>
      <w:r>
        <w:rPr>
          <w:rFonts w:ascii="Times New Roman" w:hAnsi="Times New Roman" w:cs="Times New Roman"/>
          <w:sz w:val="24"/>
          <w:szCs w:val="24"/>
        </w:rPr>
        <w:t>льзователями охотничьих угодий.</w:t>
      </w:r>
    </w:p>
    <w:p w:rsidR="00AE6E61" w:rsidRPr="00AE6E61" w:rsidRDefault="00AE6E61" w:rsidP="00BE0BB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E6E61">
        <w:rPr>
          <w:rFonts w:ascii="Times New Roman" w:hAnsi="Times New Roman" w:cs="Times New Roman"/>
          <w:b/>
          <w:bCs/>
          <w:sz w:val="24"/>
          <w:szCs w:val="24"/>
        </w:rPr>
        <w:t>Обращаем особое внимание, что невыполнение участниками охоты элементарных требований ее безопасности - стрельба по охотничьим животным вдоль стрелковой линии, самовольный сход с номера, стрельба на шум, шорох или по неясно видимой цели, использование запрещенных к применению патронов, небрежное обращение с охотничьим оружием - основные причины несчастных случаев при проведении загонных охот, которые нередко приводят к гибели человека.</w:t>
      </w:r>
    </w:p>
    <w:p w:rsidR="00AE6E61" w:rsidRPr="00AE6E61" w:rsidRDefault="00AE6E61" w:rsidP="00BE0BB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E6E61">
        <w:rPr>
          <w:rFonts w:ascii="Times New Roman" w:hAnsi="Times New Roman" w:cs="Times New Roman"/>
          <w:sz w:val="24"/>
          <w:szCs w:val="24"/>
        </w:rPr>
        <w:t>Также напоминаем, что охотникам разрешается добыча волка, шакала, лисицы, енотовидной собаки, вороны серой, сороки, отстрел бродячих кошек и беспородных собак при любом законном нахождении в охотничьих угодьях в целях охоты. При этом запрещается использовать орудия и способы охоты, которые не предусмотрены в данные сроки для охоты на охотничьих животных, добычу которых может осуществлять охотник в соответствии с охотничьей путевкой и (или) разрешением и охо</w:t>
      </w:r>
      <w:r>
        <w:rPr>
          <w:rFonts w:ascii="Times New Roman" w:hAnsi="Times New Roman" w:cs="Times New Roman"/>
          <w:sz w:val="24"/>
          <w:szCs w:val="24"/>
        </w:rPr>
        <w:t>тничьей путевкой к разрешению.</w:t>
      </w:r>
    </w:p>
    <w:p w:rsidR="00AE6E61" w:rsidRPr="00AE6E61" w:rsidRDefault="00AE6E61" w:rsidP="00BE0BB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E6E61">
        <w:rPr>
          <w:rFonts w:ascii="Times New Roman" w:hAnsi="Times New Roman" w:cs="Times New Roman"/>
          <w:b/>
          <w:bCs/>
          <w:sz w:val="24"/>
          <w:szCs w:val="24"/>
        </w:rPr>
        <w:t>Напоминаем, что незаконная охота (без надлежащего на то разрешения, в запрещенных местах, в запретное время, запрещенными орудиями, запрещенными способами, в запрещенные сроки) влечет административну</w:t>
      </w:r>
      <w:bookmarkStart w:id="0" w:name="_GoBack"/>
      <w:bookmarkEnd w:id="0"/>
      <w:r w:rsidRPr="00AE6E61">
        <w:rPr>
          <w:rFonts w:ascii="Times New Roman" w:hAnsi="Times New Roman" w:cs="Times New Roman"/>
          <w:b/>
          <w:bCs/>
          <w:sz w:val="24"/>
          <w:szCs w:val="24"/>
        </w:rPr>
        <w:t>ю (штраф от 10 до 30 базовых величин с лишением права охоты), уголовную (штраф, лишение свободы на срок до 6 лет с лишением права охоты) и гражданско-правовую (возмещение вреда, причиненного окружающей среде) ответственность.</w:t>
      </w:r>
    </w:p>
    <w:p w:rsidR="00AE6E61" w:rsidRPr="00AE6E61" w:rsidRDefault="00AE6E61" w:rsidP="00BE0BB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E6E61">
        <w:rPr>
          <w:rFonts w:ascii="Times New Roman" w:hAnsi="Times New Roman" w:cs="Times New Roman"/>
          <w:b/>
          <w:bCs/>
          <w:sz w:val="24"/>
          <w:szCs w:val="24"/>
        </w:rPr>
        <w:t>Незаконные перемещение (транспортировка) или разделка диких животных, относящихся в соответствии с законодательными актами к объектам охоты, в том числе погибших, или их частей влечет административную (штраф от 20 до 30 базовых величин) или уголовную (штраф, лишение свободы на срок до 4 лет с лишением права занимать определенные должности или заниматься определенной деятельностью) ответственность.</w:t>
      </w:r>
    </w:p>
    <w:p w:rsidR="00AE6E61" w:rsidRDefault="00AE6E61" w:rsidP="00BE0BB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E0BBD">
        <w:rPr>
          <w:rFonts w:ascii="Times New Roman" w:hAnsi="Times New Roman" w:cs="Times New Roman"/>
          <w:b/>
          <w:bCs/>
          <w:sz w:val="24"/>
          <w:szCs w:val="24"/>
        </w:rPr>
        <w:t xml:space="preserve">За нарушение Правил безопасности охоты предусмотрена административная ответственность (штраф до </w:t>
      </w:r>
      <w:r w:rsidR="00BE0BBD" w:rsidRPr="00BE0BBD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BE0BBD">
        <w:rPr>
          <w:rFonts w:ascii="Times New Roman" w:hAnsi="Times New Roman" w:cs="Times New Roman"/>
          <w:b/>
          <w:bCs/>
          <w:sz w:val="24"/>
          <w:szCs w:val="24"/>
        </w:rPr>
        <w:t xml:space="preserve"> базовых величин).</w:t>
      </w:r>
    </w:p>
    <w:p w:rsidR="00AE6E61" w:rsidRPr="00AE6E61" w:rsidRDefault="00AE6E61" w:rsidP="00BE0BB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E6E61">
        <w:rPr>
          <w:rFonts w:ascii="Times New Roman" w:hAnsi="Times New Roman" w:cs="Times New Roman"/>
          <w:b/>
          <w:bCs/>
          <w:sz w:val="24"/>
          <w:szCs w:val="24"/>
        </w:rPr>
        <w:t>Если у Вас имеется информация о готовящемся или совершаемом правонарушении природоохранного законодательства не будьте равнодушным – сообщите о таком правонарушении по круглосуточному телефону доверия Государственной инспекции: 8(017) 390 00 00 или 8(033) 333 60 00.</w:t>
      </w:r>
    </w:p>
    <w:p w:rsidR="00AE6E61" w:rsidRDefault="00AE6E61" w:rsidP="00AE6E61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AE6E61" w:rsidRPr="00AE6E61" w:rsidRDefault="00AE6E61" w:rsidP="00AE6E61">
      <w:pPr>
        <w:spacing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Мядельская МРИ</w:t>
      </w:r>
    </w:p>
    <w:sectPr w:rsidR="00AE6E61" w:rsidRPr="00AE6E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A85"/>
    <w:rsid w:val="000F13BB"/>
    <w:rsid w:val="00AE6E61"/>
    <w:rsid w:val="00BE0BBD"/>
    <w:rsid w:val="00D059A4"/>
    <w:rsid w:val="00DE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6E6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E6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6E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6E6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E6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6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6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690</Words>
  <Characters>3935</Characters>
  <Application>Microsoft Office Word</Application>
  <DocSecurity>0</DocSecurity>
  <Lines>32</Lines>
  <Paragraphs>9</Paragraphs>
  <ScaleCrop>false</ScaleCrop>
  <Company/>
  <LinksUpToDate>false</LinksUpToDate>
  <CharactersWithSpaces>4616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2026-09-28T11:08:00Z</dcterms:created>
  <dcterms:modified xsi:type="dcterms:W3CDTF">2026-09-29T07:32:00Z</dcterms:modified>
</cp:coreProperties>
</file>