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5" w:rsidRDefault="00FC47D5" w:rsidP="00FC47D5">
      <w:pPr>
        <w:pStyle w:val="a4"/>
        <w:jc w:val="center"/>
      </w:pPr>
      <w:r>
        <w:rPr>
          <w:rStyle w:val="a5"/>
          <w:color w:val="FF0000"/>
          <w:sz w:val="53"/>
          <w:szCs w:val="53"/>
        </w:rPr>
        <w:t>Гарантии и льготы, предусмотренные государством для многодетных семей, а также все виды государственной поддержки, оказываемые данной категории семей</w:t>
      </w:r>
    </w:p>
    <w:p w:rsidR="00FC47D5" w:rsidRDefault="00FC47D5" w:rsidP="00FC47D5">
      <w:pPr>
        <w:pStyle w:val="a4"/>
        <w:jc w:val="both"/>
        <w:rPr>
          <w:rStyle w:val="a5"/>
          <w:color w:val="000080"/>
          <w:sz w:val="38"/>
          <w:szCs w:val="38"/>
        </w:rPr>
      </w:pP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В настоящее время многодетные семьи, воспитывающие несовершеннолетних детей, имеют следующие гарантии и льготы: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– освобождаются от налога на недвижимость и земельного налога многодетные семьи, имеющие трех и более несовершеннолетних детей (Налоговый кодекс Республики Беларусь (Особенная часть) (далее – ОЧНК), статьи 186, 194);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ставки единого налога снижаются для плательщиков–родителей (усыновителей) </w:t>
      </w:r>
      <w:proofErr w:type="gramStart"/>
      <w:r>
        <w:rPr>
          <w:rStyle w:val="a5"/>
          <w:color w:val="000080"/>
          <w:sz w:val="38"/>
          <w:szCs w:val="38"/>
        </w:rPr>
        <w:t>в</w:t>
      </w:r>
      <w:proofErr w:type="gramEnd"/>
      <w:r>
        <w:rPr>
          <w:rStyle w:val="a5"/>
          <w:color w:val="000080"/>
          <w:sz w:val="38"/>
          <w:szCs w:val="38"/>
        </w:rPr>
        <w:t xml:space="preserve"> многодетных семьях с тремя и более детьми в возрасте до 18 лет – на 20 процентов начиная </w:t>
      </w:r>
      <w:proofErr w:type="gramStart"/>
      <w:r>
        <w:rPr>
          <w:rStyle w:val="a5"/>
          <w:color w:val="000080"/>
          <w:sz w:val="38"/>
          <w:szCs w:val="38"/>
        </w:rPr>
        <w:t>с</w:t>
      </w:r>
      <w:proofErr w:type="gramEnd"/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>месяца, следующего за месяцем, в котором возникло право на льготу, включая последний день месяца, в котором утрачено такое право (ОЧНК, статья 297);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– родителям, имеющим двух и более детей в возрасте до восемнадцати лет или детей-инвалидов в возрасте до восемнадцати лет, стандартный налоговый вычет предоставляется в размере 52,00 белорусских рублей на каждого ребенка в месяц (статья 164 ОЧНК);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</w:t>
      </w:r>
      <w:r>
        <w:rPr>
          <w:rStyle w:val="a5"/>
          <w:color w:val="000080"/>
          <w:sz w:val="38"/>
          <w:szCs w:val="38"/>
        </w:rPr>
        <w:lastRenderedPageBreak/>
        <w:t>учебными пособиями (Кодекс Республики Беларусь об образовании, статья 39);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</w:t>
      </w:r>
      <w:proofErr w:type="gramStart"/>
      <w:r>
        <w:rPr>
          <w:rStyle w:val="a5"/>
          <w:color w:val="000080"/>
          <w:sz w:val="38"/>
          <w:szCs w:val="38"/>
        </w:rPr>
        <w:t>плата родителей за питание детей в учреждениях, обеспечивающих получение дошкольного образования, снижается на 50 процентов для семей, имеющих трех и более детей в возрасте до 18 лет (постановление Совета Министров Республики Беларусь от 29 февраля 2008 г.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образования»).</w:t>
      </w:r>
      <w:proofErr w:type="gramEnd"/>
      <w:r>
        <w:br/>
      </w:r>
      <w:proofErr w:type="gramStart"/>
      <w:r>
        <w:rPr>
          <w:rStyle w:val="a5"/>
          <w:color w:val="000080"/>
          <w:sz w:val="38"/>
          <w:szCs w:val="38"/>
        </w:rPr>
        <w:t>Бесплатным питанием за счет средств республиканского и (или) местных бюджетов обеспечиваются учащиеся учреждений общего среднего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а также учреждений высшего образования при освоении содержания образовательной программы среднего образования из малообеспеченных семей (семей, среднедушевой доход которых по объективным причинам ниже наибольшей величины бюджета прожиточного</w:t>
      </w:r>
      <w:proofErr w:type="gramEnd"/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 xml:space="preserve">минимума в среднем на душу населения, утвержденного Министерством труда и социальной защиты за два последних квартала), из семей, имеющих трех и более детей в возрасте до 18 лет (постановление Совета Министров Республики Беларусь от 21.02.2005 № 177 «Об утверждении Положения об организации питания учащихся, получающих общее среднее образование, специальное образование на уровне общего среднего </w:t>
      </w:r>
      <w:r>
        <w:rPr>
          <w:rStyle w:val="a5"/>
          <w:color w:val="000080"/>
          <w:sz w:val="38"/>
          <w:szCs w:val="38"/>
        </w:rPr>
        <w:lastRenderedPageBreak/>
        <w:t>образования»);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</w:t>
      </w:r>
      <w:proofErr w:type="gramStart"/>
      <w:r>
        <w:rPr>
          <w:rStyle w:val="a5"/>
          <w:color w:val="000080"/>
          <w:sz w:val="38"/>
          <w:szCs w:val="38"/>
        </w:rPr>
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определенных Правительством Республики Беларусь, студентам и учащимся из семей, в которых воспитывается трое и более несовершеннолетних детей (Указ Президента Республики Беларусь от 28 февраля 2006 г. № 126 «О некоторых вопросах получения высшего и среднего специального образования на платной</w:t>
      </w:r>
      <w:proofErr w:type="gramEnd"/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>основе»);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– матери (мачехе) или отцу (отчиму), опекуну (попечителю), воспитывающей (воспитывающему) троих и более детей в возрасте до шестнадцати лет предоставляется один дополнительный свободный от работы день в неделю с оплатой в размере среднего дневного заработка (постановление Министерства труда и социальной защиты Республики Беларусь от 11.06.2014 № 34 «О порядке и условиях предоставления дополнительных свободных от работы дней»);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</w:t>
      </w:r>
      <w:proofErr w:type="gramStart"/>
      <w:r>
        <w:rPr>
          <w:rStyle w:val="a5"/>
          <w:color w:val="000080"/>
          <w:sz w:val="38"/>
          <w:szCs w:val="38"/>
        </w:rPr>
        <w:t>женщины, родившие и воспитавшие пять</w:t>
      </w:r>
      <w:proofErr w:type="gramEnd"/>
      <w:r>
        <w:rPr>
          <w:rStyle w:val="a5"/>
          <w:color w:val="000080"/>
          <w:sz w:val="38"/>
          <w:szCs w:val="38"/>
        </w:rPr>
        <w:t xml:space="preserve"> и более детей, награждаются орденом Матери (Закон Республики Беларусь «О государственных наградах Республики Беларусь» от 18 мая 2004 года № 288-3);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</w:t>
      </w:r>
      <w:proofErr w:type="gramStart"/>
      <w:r>
        <w:rPr>
          <w:rStyle w:val="a5"/>
          <w:color w:val="000080"/>
          <w:sz w:val="38"/>
          <w:szCs w:val="38"/>
        </w:rPr>
        <w:t xml:space="preserve">женщины, родившие пять и более детей и воспитавшие их до 8-летнего возраста, имеют право на пенсию по возрасту 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 (часть первая статьи 19 Закона Республики </w:t>
      </w:r>
      <w:r>
        <w:rPr>
          <w:rStyle w:val="a5"/>
          <w:color w:val="000080"/>
          <w:sz w:val="38"/>
          <w:szCs w:val="38"/>
        </w:rPr>
        <w:lastRenderedPageBreak/>
        <w:t>Беларусь «О пенсионном обеспечении);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– </w:t>
      </w:r>
      <w:proofErr w:type="gramStart"/>
      <w:r>
        <w:rPr>
          <w:rStyle w:val="a5"/>
          <w:color w:val="000080"/>
          <w:sz w:val="38"/>
          <w:szCs w:val="38"/>
        </w:rPr>
        <w:t>женщины, родившие пять и более детей и воспитавшие их до 16-летнего возраста,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 (часть вторая статьи 19 Закона Республики Беларусь «О пенсионном обеспечении»).</w:t>
      </w:r>
      <w:r>
        <w:br/>
      </w:r>
      <w:proofErr w:type="gramEnd"/>
    </w:p>
    <w:p w:rsidR="00FC47D5" w:rsidRDefault="00FC47D5" w:rsidP="00FC47D5">
      <w:pPr>
        <w:pStyle w:val="a4"/>
        <w:jc w:val="both"/>
        <w:rPr>
          <w:rStyle w:val="a5"/>
          <w:color w:val="000080"/>
          <w:sz w:val="38"/>
          <w:szCs w:val="38"/>
        </w:rPr>
      </w:pPr>
      <w:r>
        <w:rPr>
          <w:rStyle w:val="a5"/>
          <w:color w:val="000080"/>
          <w:sz w:val="38"/>
          <w:szCs w:val="38"/>
        </w:rPr>
        <w:tab/>
      </w:r>
      <w:proofErr w:type="gramStart"/>
      <w:r>
        <w:rPr>
          <w:rStyle w:val="a5"/>
          <w:color w:val="000080"/>
          <w:sz w:val="38"/>
          <w:szCs w:val="38"/>
        </w:rPr>
        <w:t>Кроме того, в соответствии со статьей 268 Трудового кодекса Республики Беларусь (далее – ТК) расторжение трудового договора по инициативе нанимателя с беременными женщинами, женщинами, имеющими детей в возрасте до трех лет, не допускается,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</w:t>
      </w:r>
      <w:proofErr w:type="gramEnd"/>
      <w:r>
        <w:rPr>
          <w:rStyle w:val="a5"/>
          <w:color w:val="000080"/>
          <w:sz w:val="38"/>
          <w:szCs w:val="38"/>
        </w:rPr>
        <w:t xml:space="preserve">, 5, 7–9 статьи 42 и статьей 47 ТК. </w:t>
      </w:r>
    </w:p>
    <w:p w:rsidR="00FC47D5" w:rsidRDefault="00FC47D5" w:rsidP="00FC47D5">
      <w:pPr>
        <w:pStyle w:val="a4"/>
        <w:jc w:val="both"/>
        <w:rPr>
          <w:rStyle w:val="a5"/>
          <w:color w:val="000080"/>
          <w:sz w:val="38"/>
          <w:szCs w:val="38"/>
        </w:rPr>
      </w:pPr>
      <w:r>
        <w:rPr>
          <w:rStyle w:val="a5"/>
          <w:color w:val="000080"/>
          <w:sz w:val="38"/>
          <w:szCs w:val="38"/>
        </w:rPr>
        <w:tab/>
      </w:r>
      <w:proofErr w:type="gramStart"/>
      <w:r>
        <w:rPr>
          <w:rStyle w:val="a5"/>
          <w:color w:val="000080"/>
          <w:sz w:val="38"/>
          <w:szCs w:val="38"/>
        </w:rPr>
        <w:t xml:space="preserve">Не допускается также расторжение трудового договора по инициативе нанимателя с одинокими матерями, имеющими детей в возрасте от трех до четырнадцати лет (детей-инвалидов до восемнадцати лет),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</w:t>
      </w:r>
      <w:r>
        <w:rPr>
          <w:rStyle w:val="a5"/>
          <w:color w:val="000080"/>
          <w:sz w:val="38"/>
          <w:szCs w:val="38"/>
        </w:rPr>
        <w:lastRenderedPageBreak/>
        <w:t>местности, прекращения деятельности индивидуального предпринимателя, а также по основаниям, предусмотренным пунктами 2, 4, 5, 7–9 статьи 42 и статьей</w:t>
      </w:r>
      <w:proofErr w:type="gramEnd"/>
      <w:r>
        <w:rPr>
          <w:rStyle w:val="a5"/>
          <w:color w:val="000080"/>
          <w:sz w:val="38"/>
          <w:szCs w:val="38"/>
        </w:rPr>
        <w:t xml:space="preserve"> 47 ТК. При этом в законодательстве нет запрета на прекращение трудового договора по иным основаниям.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Согласно пункту 6 части первой статьи 16, а также статье 268 ТК запрещается необоснованный отказ в заключени</w:t>
      </w:r>
      <w:proofErr w:type="gramStart"/>
      <w:r>
        <w:rPr>
          <w:rStyle w:val="a5"/>
          <w:color w:val="000080"/>
          <w:sz w:val="38"/>
          <w:szCs w:val="38"/>
        </w:rPr>
        <w:t>и</w:t>
      </w:r>
      <w:proofErr w:type="gramEnd"/>
      <w:r>
        <w:rPr>
          <w:rStyle w:val="a5"/>
          <w:color w:val="000080"/>
          <w:sz w:val="38"/>
          <w:szCs w:val="38"/>
        </w:rPr>
        <w:t xml:space="preserve"> трудового договора с женщинами по мотивам, связанным с беременностью или наличием детей в возрасте до трех лет, а одиноким матерям – с наличием ребенка в возрасте до четырнадцати лет (ребенка-инвалида – до восемнадцати лет). Другие причины могут быть основанием для отказа в приеме на работу на общих основаниях (отсутствие соответствующего образования, необходимого стажа работы, опыта работы по специальности и др.).</w:t>
      </w:r>
      <w:r>
        <w:br/>
      </w:r>
      <w:r>
        <w:rPr>
          <w:rStyle w:val="a5"/>
          <w:color w:val="000080"/>
          <w:sz w:val="38"/>
          <w:szCs w:val="38"/>
        </w:rPr>
        <w:t>При отказе в заключени</w:t>
      </w:r>
      <w:proofErr w:type="gramStart"/>
      <w:r>
        <w:rPr>
          <w:rStyle w:val="a5"/>
          <w:color w:val="000080"/>
          <w:sz w:val="38"/>
          <w:szCs w:val="38"/>
        </w:rPr>
        <w:t>и</w:t>
      </w:r>
      <w:proofErr w:type="gramEnd"/>
      <w:r>
        <w:rPr>
          <w:rStyle w:val="a5"/>
          <w:color w:val="000080"/>
          <w:sz w:val="38"/>
          <w:szCs w:val="38"/>
        </w:rPr>
        <w:t xml:space="preserve"> трудового договора указанным категориям женщин наниматель обязан сообщить им мотивы в письменной форме. Отказ в заключени</w:t>
      </w:r>
      <w:proofErr w:type="gramStart"/>
      <w:r>
        <w:rPr>
          <w:rStyle w:val="a5"/>
          <w:color w:val="000080"/>
          <w:sz w:val="38"/>
          <w:szCs w:val="38"/>
        </w:rPr>
        <w:t>и</w:t>
      </w:r>
      <w:proofErr w:type="gramEnd"/>
      <w:r>
        <w:rPr>
          <w:rStyle w:val="a5"/>
          <w:color w:val="000080"/>
          <w:sz w:val="38"/>
          <w:szCs w:val="38"/>
        </w:rPr>
        <w:t xml:space="preserve"> трудового договора может быть обжалован в суде.</w:t>
      </w:r>
    </w:p>
    <w:p w:rsidR="00FC47D5" w:rsidRDefault="00FC47D5" w:rsidP="00FC47D5">
      <w:pPr>
        <w:pStyle w:val="a4"/>
        <w:jc w:val="both"/>
        <w:rPr>
          <w:rStyle w:val="a5"/>
          <w:color w:val="000080"/>
          <w:sz w:val="38"/>
          <w:szCs w:val="38"/>
        </w:rPr>
      </w:pP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В соответствии с Указом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 № 13):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1.1. малообеспеченные граждане Республики Беларусь из числа многодетных семей, состоящие на учете нуждающихся в улучшении жилищных </w:t>
      </w:r>
      <w:proofErr w:type="gramStart"/>
      <w:r>
        <w:rPr>
          <w:rStyle w:val="a5"/>
          <w:color w:val="000080"/>
          <w:sz w:val="38"/>
          <w:szCs w:val="38"/>
        </w:rPr>
        <w:lastRenderedPageBreak/>
        <w:t>условий, имеют право на получение льготных кредитов на строительство (реконструкцию) или приобретение жилых помещений (подпункт 1.1 пункта</w:t>
      </w:r>
      <w:proofErr w:type="gramEnd"/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>1 Указа № 13);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1.2. многодетные семьи имеют внеочередное право на получение льготных кредитов (подпункт 1.2 пункта 1 Указа № 13);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1.3. максимальный срок, на который предоставляются льготные кредиты, для многодетных семей не должен превышать 40 лет.</w:t>
      </w:r>
      <w:proofErr w:type="gramEnd"/>
      <w:r>
        <w:rPr>
          <w:rStyle w:val="a5"/>
          <w:color w:val="000080"/>
          <w:sz w:val="38"/>
          <w:szCs w:val="38"/>
        </w:rPr>
        <w:t xml:space="preserve"> Проценты за пользование льготными кредитами в течение срока их погашения для многодетных семей устанавливается в размере 1 процент годовых (подпункт 1.4 пункта 1 Указа № 13);</w:t>
      </w:r>
      <w:r>
        <w:br/>
      </w:r>
      <w:r>
        <w:rPr>
          <w:rStyle w:val="a5"/>
          <w:color w:val="000080"/>
          <w:sz w:val="38"/>
          <w:szCs w:val="38"/>
        </w:rPr>
        <w:tab/>
      </w:r>
      <w:proofErr w:type="gramStart"/>
      <w:r>
        <w:rPr>
          <w:rStyle w:val="a5"/>
          <w:color w:val="000080"/>
          <w:sz w:val="38"/>
          <w:szCs w:val="38"/>
        </w:rPr>
        <w:t>1.4. многодетным семьям нормативы общей стоимости строящегося (реконструируемого) жилого помещения для определения величины льготного кредита устанавливаются в размере 20 кв. метров на одного члена семьи, а для граждан, постоянно проживающих и работающих в сельских населенных пунктах и строящих (реконструирующих) в них одноквартирные или блокированные жилые дома,− 30 кв. метров (подпункт 1.5 пункта 1 Указа № 13);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1.5.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должен превышать для многодетных семей 100 процентов (подпункт 1.4 пункта 1 Указа № 13);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 xml:space="preserve">1.6. льготные кредиты на приобретение жилых помещений предоставляются для многодетных семей в размере, не превышающем 100 процентов максимального размера кредита, выделяемого на </w:t>
      </w:r>
      <w:r>
        <w:rPr>
          <w:rStyle w:val="a5"/>
          <w:color w:val="000080"/>
          <w:sz w:val="38"/>
          <w:szCs w:val="38"/>
        </w:rPr>
        <w:lastRenderedPageBreak/>
        <w:t>строительство (реконструкцию) жилья и величины оценочной стоимости приобретаемого жилого помещения, определяемой в порядке, установленном Советом Министров Республики Беларусь (подпункт 1.8 пункта 1 Указа № 13).</w:t>
      </w:r>
      <w:r>
        <w:br/>
      </w:r>
    </w:p>
    <w:p w:rsidR="00FC47D5" w:rsidRDefault="00FC47D5" w:rsidP="00FC47D5">
      <w:pPr>
        <w:pStyle w:val="a4"/>
        <w:jc w:val="both"/>
      </w:pP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В соответствии с Указом Президента Республики Беларусь от 04.07.2017 № 240 «О государственной поддержке граждан при строительстве жилых помещений»:</w:t>
      </w:r>
      <w:r>
        <w:br/>
      </w:r>
      <w:r>
        <w:rPr>
          <w:rStyle w:val="a5"/>
          <w:color w:val="000080"/>
          <w:sz w:val="38"/>
          <w:szCs w:val="38"/>
        </w:rPr>
        <w:tab/>
        <w:t>-</w:t>
      </w:r>
      <w:r>
        <w:rPr>
          <w:rStyle w:val="a5"/>
          <w:color w:val="000080"/>
          <w:sz w:val="38"/>
          <w:szCs w:val="38"/>
        </w:rPr>
        <w:t xml:space="preserve"> право на получение субсидии на погашение основного долга совместно с получением субсидии на уплату части процентов предоставляется:</w:t>
      </w:r>
      <w:r>
        <w:br/>
      </w:r>
      <w:r>
        <w:rPr>
          <w:rStyle w:val="a5"/>
          <w:color w:val="000080"/>
          <w:sz w:val="38"/>
          <w:szCs w:val="38"/>
        </w:rPr>
        <w:t>многодетным семьям, имеющим троих и более несовершеннолетних детей;</w:t>
      </w:r>
      <w:r>
        <w:br/>
      </w:r>
      <w:r>
        <w:rPr>
          <w:rStyle w:val="a5"/>
          <w:color w:val="000080"/>
          <w:sz w:val="38"/>
          <w:szCs w:val="38"/>
        </w:rPr>
        <w:tab/>
        <w:t xml:space="preserve">-  </w:t>
      </w:r>
      <w:proofErr w:type="gramStart"/>
      <w:r>
        <w:rPr>
          <w:rStyle w:val="a5"/>
          <w:color w:val="000080"/>
          <w:sz w:val="38"/>
          <w:szCs w:val="38"/>
        </w:rPr>
        <w:t>м</w:t>
      </w:r>
      <w:r>
        <w:rPr>
          <w:rStyle w:val="a5"/>
          <w:color w:val="000080"/>
          <w:sz w:val="38"/>
          <w:szCs w:val="38"/>
        </w:rPr>
        <w:t>ногодетные семьи, которые реализовали свое право на получение субсидии на уплату части процентов (субсидий) либо на получение государственной поддержки в соответствии с Указом Президента Республики Беларусь от 6 января 2012 г. № 13, в том числе во внеочередном порядке, а также семьи, приобретшие статус многодетных после улучшения жилищных условий с привлечением субсидии на уплату части процентов (субсидий) либо государственной поддержки в</w:t>
      </w:r>
      <w:proofErr w:type="gramEnd"/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 xml:space="preserve">соответствии с Указом Президента Республики Беларусь от 6 января 2012 г. № 13, имеют право на повторное получение государственной поддержки в форме субсидии на уплату части процентов (субсидий), в том числе во внеочередном порядке, независимо от ограничений, предусмотренных в части третьей настоящего подпункта, если основания для постановки на учет </w:t>
      </w:r>
      <w:r>
        <w:rPr>
          <w:rStyle w:val="a5"/>
          <w:color w:val="000080"/>
          <w:sz w:val="38"/>
          <w:szCs w:val="38"/>
        </w:rPr>
        <w:lastRenderedPageBreak/>
        <w:t>нуждающихся в улучшении жилищных условий у них возникли в связи с рождением</w:t>
      </w:r>
      <w:proofErr w:type="gramEnd"/>
      <w:r>
        <w:rPr>
          <w:rStyle w:val="a5"/>
          <w:color w:val="000080"/>
          <w:sz w:val="38"/>
          <w:szCs w:val="38"/>
        </w:rPr>
        <w:t xml:space="preserve"> (усыновлением, удочерением) детей</w:t>
      </w:r>
      <w:proofErr w:type="gramStart"/>
      <w:r>
        <w:rPr>
          <w:rStyle w:val="a5"/>
          <w:color w:val="000080"/>
          <w:sz w:val="38"/>
          <w:szCs w:val="38"/>
        </w:rPr>
        <w:t>.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  <w:t>-</w:t>
      </w:r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>с</w:t>
      </w:r>
      <w:proofErr w:type="gramEnd"/>
      <w:r>
        <w:rPr>
          <w:rStyle w:val="a5"/>
          <w:color w:val="000080"/>
          <w:sz w:val="38"/>
          <w:szCs w:val="38"/>
        </w:rPr>
        <w:t>убсидия на уплату части процентов предоставляется в следующих размерах:</w:t>
      </w:r>
      <w:r>
        <w:br/>
      </w:r>
      <w:r>
        <w:rPr>
          <w:rStyle w:val="a5"/>
          <w:color w:val="000080"/>
          <w:sz w:val="38"/>
          <w:szCs w:val="38"/>
        </w:rPr>
        <w:t xml:space="preserve">       </w:t>
      </w:r>
      <w:r>
        <w:rPr>
          <w:rStyle w:val="a5"/>
          <w:color w:val="000080"/>
          <w:sz w:val="38"/>
          <w:szCs w:val="38"/>
        </w:rPr>
        <w:t xml:space="preserve">многодетным семьям, имеющим троих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частью второй подпункта 1.14 настоящего пункта), – в размере ставки рефинансирования Национального банка, увеличенной на 2 процентных пункта, но не </w:t>
      </w:r>
      <w:proofErr w:type="gramStart"/>
      <w:r>
        <w:rPr>
          <w:rStyle w:val="a5"/>
          <w:color w:val="000080"/>
          <w:sz w:val="38"/>
          <w:szCs w:val="38"/>
        </w:rPr>
        <w:t>более процентной</w:t>
      </w:r>
      <w:proofErr w:type="gramEnd"/>
      <w:r>
        <w:rPr>
          <w:rStyle w:val="a5"/>
          <w:color w:val="000080"/>
          <w:sz w:val="38"/>
          <w:szCs w:val="38"/>
        </w:rPr>
        <w:t xml:space="preserve"> ставки по кредиту, установленной кредитным договором;</w:t>
      </w:r>
      <w:r>
        <w:br/>
      </w:r>
      <w:r>
        <w:rPr>
          <w:rStyle w:val="a5"/>
          <w:color w:val="000080"/>
          <w:sz w:val="38"/>
          <w:szCs w:val="38"/>
        </w:rPr>
        <w:t xml:space="preserve">       </w:t>
      </w:r>
      <w:proofErr w:type="gramStart"/>
      <w:r>
        <w:rPr>
          <w:rStyle w:val="a5"/>
          <w:color w:val="000080"/>
          <w:sz w:val="38"/>
          <w:szCs w:val="38"/>
        </w:rPr>
        <w:t>многодетным семьям, имеющим четверых и более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частью второй подпункта 1.14 настоящего пункта), –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 xml:space="preserve">      </w:t>
      </w:r>
      <w:proofErr w:type="gramStart"/>
      <w:r>
        <w:rPr>
          <w:rStyle w:val="a5"/>
          <w:color w:val="000080"/>
          <w:sz w:val="38"/>
          <w:szCs w:val="38"/>
        </w:rPr>
        <w:t xml:space="preserve">многодетным семьям, имеющим не менее троих детей в возрасте до 23 лет, перечисленных в абзаце третьем пункта 3 настоящего Указа, на дату подачи заявления о предоставлении субсидии на уплату части процентов (заявления о включении в списки на получение субсидии на уплату части процентов в случае утверждения указанных списков в соответствии с частью второй подпункта 1.14 </w:t>
      </w:r>
      <w:r>
        <w:rPr>
          <w:rStyle w:val="a5"/>
          <w:color w:val="000080"/>
          <w:sz w:val="38"/>
          <w:szCs w:val="38"/>
        </w:rPr>
        <w:lastRenderedPageBreak/>
        <w:t>настоящего пункта), а также гражданам</w:t>
      </w:r>
      <w:proofErr w:type="gramEnd"/>
      <w:r>
        <w:rPr>
          <w:rStyle w:val="a5"/>
          <w:color w:val="000080"/>
          <w:sz w:val="38"/>
          <w:szCs w:val="38"/>
        </w:rPr>
        <w:t xml:space="preserve">, </w:t>
      </w:r>
      <w:proofErr w:type="gramStart"/>
      <w:r>
        <w:rPr>
          <w:rStyle w:val="a5"/>
          <w:color w:val="000080"/>
          <w:sz w:val="38"/>
          <w:szCs w:val="38"/>
        </w:rPr>
        <w:t>перечисленным в абзацах четвертом и пятом подпункта 1.4 настоящего пункта, –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  <w:t>-</w:t>
      </w:r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>субсидия на погашение основного долга предоставляется многодетным семьям в соответствии с количеством несовершеннолетних детей в семье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частью второй подпункта 1.14 настоящего пункта) в следующих размерах: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при наличии троих несовершеннолетних детей – в размере 95 процентов от суммы основного</w:t>
      </w:r>
      <w:proofErr w:type="gramEnd"/>
      <w:r>
        <w:rPr>
          <w:rStyle w:val="a5"/>
          <w:color w:val="000080"/>
          <w:sz w:val="38"/>
          <w:szCs w:val="38"/>
        </w:rPr>
        <w:t xml:space="preserve"> долга по кредиту;</w:t>
      </w:r>
      <w:r>
        <w:br/>
      </w:r>
      <w:r>
        <w:rPr>
          <w:rStyle w:val="a5"/>
          <w:color w:val="000080"/>
          <w:sz w:val="38"/>
          <w:szCs w:val="38"/>
        </w:rPr>
        <w:tab/>
      </w:r>
      <w:r>
        <w:rPr>
          <w:rStyle w:val="a5"/>
          <w:color w:val="000080"/>
          <w:sz w:val="38"/>
          <w:szCs w:val="38"/>
        </w:rPr>
        <w:t>при наличии четверых и более несовершеннолетних детей – в размере 100 процентов от суммы основного долга по кредиту</w:t>
      </w:r>
      <w:proofErr w:type="gramStart"/>
      <w:r>
        <w:rPr>
          <w:rStyle w:val="a5"/>
          <w:color w:val="000080"/>
          <w:sz w:val="38"/>
          <w:szCs w:val="38"/>
        </w:rPr>
        <w:t>.</w:t>
      </w:r>
      <w:proofErr w:type="gramEnd"/>
      <w:r>
        <w:br/>
      </w:r>
      <w:r>
        <w:rPr>
          <w:rStyle w:val="a5"/>
          <w:color w:val="000080"/>
          <w:sz w:val="38"/>
          <w:szCs w:val="38"/>
        </w:rPr>
        <w:tab/>
        <w:t xml:space="preserve">- </w:t>
      </w:r>
      <w:r>
        <w:rPr>
          <w:rStyle w:val="a5"/>
          <w:color w:val="000080"/>
          <w:sz w:val="38"/>
          <w:szCs w:val="38"/>
        </w:rPr>
        <w:t xml:space="preserve"> </w:t>
      </w:r>
      <w:proofErr w:type="gramStart"/>
      <w:r>
        <w:rPr>
          <w:rStyle w:val="a5"/>
          <w:color w:val="000080"/>
          <w:sz w:val="38"/>
          <w:szCs w:val="38"/>
        </w:rPr>
        <w:t>м</w:t>
      </w:r>
      <w:proofErr w:type="gramEnd"/>
      <w:r>
        <w:rPr>
          <w:rStyle w:val="a5"/>
          <w:color w:val="000080"/>
          <w:sz w:val="38"/>
          <w:szCs w:val="38"/>
        </w:rPr>
        <w:t xml:space="preserve">аксимальная нормируемая стоимость жилого помещения для предоставления субсидии на уплату части процентов (субсидий) гражданам, осуществляющим строительство (реконструкцию) жилого помещения, определяется по нормируемым размерам общей площади жилого помещения, устанавливаемым в порядке, предусмотренном в частях первой–шестой подпункта 1.6 пункта 1 Указа Президента Республики Беларусь от </w:t>
      </w:r>
      <w:proofErr w:type="gramStart"/>
      <w:r>
        <w:rPr>
          <w:rStyle w:val="a5"/>
          <w:color w:val="000080"/>
          <w:sz w:val="38"/>
          <w:szCs w:val="38"/>
        </w:rPr>
        <w:t xml:space="preserve">6 января 2012 г. № 13, с учетом нормативов общей площади строящегося (реконструируемого) жилого </w:t>
      </w:r>
      <w:r>
        <w:rPr>
          <w:rStyle w:val="a5"/>
          <w:color w:val="000080"/>
          <w:sz w:val="38"/>
          <w:szCs w:val="38"/>
        </w:rPr>
        <w:lastRenderedPageBreak/>
        <w:t>помещения, установленных в подпункте 1.5 пункта 1 Указа Президента Республики Беларусь от 6 января 2012 г. № 13, и по стоимости 1 кв. метра общей площади строящегося (реконструируемого) жилого помещения, но не превышающей предельный норматив стоимости 1 кв. метра общей площади жилого помещения, определяемый Советом Министров Республики Беларусь</w:t>
      </w:r>
      <w:proofErr w:type="gramEnd"/>
      <w:r>
        <w:rPr>
          <w:rStyle w:val="a5"/>
          <w:color w:val="000080"/>
          <w:sz w:val="38"/>
          <w:szCs w:val="38"/>
        </w:rPr>
        <w:t>, и не должна превышать 90 процентов (для многодетных семей – 100 процентов) принимаемой в расчет стоимости строительства (реконструкции) нормируемых размеров общей площади жилого помещения.</w:t>
      </w:r>
      <w:r>
        <w:br/>
      </w:r>
      <w:r>
        <w:rPr>
          <w:rStyle w:val="a5"/>
          <w:color w:val="000080"/>
          <w:sz w:val="38"/>
          <w:szCs w:val="38"/>
        </w:rPr>
        <w:tab/>
      </w:r>
      <w:bookmarkStart w:id="0" w:name="_GoBack"/>
      <w:bookmarkEnd w:id="0"/>
      <w:r>
        <w:rPr>
          <w:rStyle w:val="a5"/>
          <w:color w:val="000080"/>
          <w:sz w:val="38"/>
          <w:szCs w:val="38"/>
        </w:rPr>
        <w:t xml:space="preserve">При строительстве жилых помещений в сельских населенных пунктах гражданами, постоянно в них проживающими и работающими, а также при строительстве многодетными семьями жилых помещений в населенных пунктах с численностью населения до 20 тыс. </w:t>
      </w:r>
      <w:proofErr w:type="gramStart"/>
      <w:r>
        <w:rPr>
          <w:rStyle w:val="a5"/>
          <w:color w:val="000080"/>
          <w:sz w:val="38"/>
          <w:szCs w:val="38"/>
        </w:rPr>
        <w:t>человек и городах-спутниках максимальная нормируемая стоимость жилого помещения для предоставления субсидии на уплату части процентов (субсидий) определяется с учетом стоимости возведения предусмотренных проектной документацией хозяйственных построек в размере</w:t>
      </w:r>
      <w:proofErr w:type="gramEnd"/>
      <w:r>
        <w:rPr>
          <w:rStyle w:val="a5"/>
          <w:color w:val="000080"/>
          <w:sz w:val="38"/>
          <w:szCs w:val="38"/>
        </w:rPr>
        <w:t xml:space="preserve"> до 20 процентов максимальной нормируемой стоимости жилого помещения, рассчитанной в соответствии с частью первой настоящего подпункта.</w:t>
      </w:r>
    </w:p>
    <w:p w:rsidR="001B4CE7" w:rsidRDefault="001B4CE7" w:rsidP="00FC47D5">
      <w:pPr>
        <w:jc w:val="both"/>
      </w:pPr>
    </w:p>
    <w:sectPr w:rsidR="001B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0"/>
    <w:rsid w:val="001B4CE7"/>
    <w:rsid w:val="00405F10"/>
    <w:rsid w:val="00560690"/>
    <w:rsid w:val="006B44D3"/>
    <w:rsid w:val="00FB6A3F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semiHidden/>
    <w:unhideWhenUsed/>
    <w:rsid w:val="00FC47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semiHidden/>
    <w:unhideWhenUsed/>
    <w:rsid w:val="00FC47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4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2037</Words>
  <Characters>11615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2019-08-07T12:55:00Z</dcterms:created>
  <dcterms:modified xsi:type="dcterms:W3CDTF">2019-08-07T13:02:00Z</dcterms:modified>
</cp:coreProperties>
</file>