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93B69" w14:textId="52473B9B" w:rsidR="00704082" w:rsidRDefault="00EC4D9D" w:rsidP="00704082">
      <w:pPr>
        <w:ind w:firstLine="709"/>
        <w:jc w:val="both"/>
        <w:rPr>
          <w:szCs w:val="30"/>
        </w:rPr>
      </w:pPr>
      <w:r>
        <w:rPr>
          <w:b/>
          <w:bCs/>
          <w:szCs w:val="30"/>
        </w:rPr>
        <w:t>С</w:t>
      </w:r>
      <w:r w:rsidR="00704082" w:rsidRPr="00584674">
        <w:rPr>
          <w:b/>
          <w:bCs/>
          <w:szCs w:val="30"/>
        </w:rPr>
        <w:t xml:space="preserve"> 18.05.2022</w:t>
      </w:r>
      <w:r w:rsidR="008E76DF">
        <w:rPr>
          <w:szCs w:val="30"/>
        </w:rPr>
        <w:t xml:space="preserve"> (через 6 месяцев после официального опубликования постановления </w:t>
      </w:r>
      <w:r w:rsidR="008E76DF">
        <w:t xml:space="preserve">№ 647/11) </w:t>
      </w:r>
      <w:r w:rsidR="00704082">
        <w:rPr>
          <w:szCs w:val="30"/>
        </w:rPr>
        <w:t xml:space="preserve">использование кассового оборудования </w:t>
      </w:r>
      <w:r w:rsidR="00704082">
        <w:rPr>
          <w:b/>
          <w:bCs/>
          <w:szCs w:val="30"/>
        </w:rPr>
        <w:t>обязательно при осуществлении розничной торговли продовольственными товарами, в том числе сельскохозяйственной продукцией, на ярмарках, торговых местах</w:t>
      </w:r>
      <w:r w:rsidR="00704082">
        <w:rPr>
          <w:szCs w:val="30"/>
        </w:rPr>
        <w:t>.</w:t>
      </w:r>
    </w:p>
    <w:p w14:paraId="68D04189" w14:textId="5BF33603" w:rsidR="003D4C50" w:rsidRPr="002F09C6" w:rsidRDefault="000D414D" w:rsidP="000D414D">
      <w:pPr>
        <w:spacing w:after="1" w:line="300" w:lineRule="atLeast"/>
        <w:ind w:right="-1" w:firstLine="709"/>
        <w:jc w:val="both"/>
        <w:rPr>
          <w:szCs w:val="30"/>
        </w:rPr>
      </w:pPr>
      <w:r w:rsidRPr="002F09C6">
        <w:rPr>
          <w:szCs w:val="30"/>
        </w:rPr>
        <w:t>Учитывая вн</w:t>
      </w:r>
      <w:r w:rsidR="00F1496D">
        <w:rPr>
          <w:szCs w:val="30"/>
        </w:rPr>
        <w:t xml:space="preserve">есенные </w:t>
      </w:r>
      <w:r w:rsidRPr="002F09C6">
        <w:rPr>
          <w:szCs w:val="30"/>
        </w:rPr>
        <w:t xml:space="preserve">постановлением № 647/11 изменения, </w:t>
      </w:r>
      <w:r w:rsidR="00F1496D">
        <w:rPr>
          <w:szCs w:val="30"/>
        </w:rPr>
        <w:t xml:space="preserve">для </w:t>
      </w:r>
      <w:r w:rsidR="008E76DF">
        <w:rPr>
          <w:szCs w:val="30"/>
        </w:rPr>
        <w:t xml:space="preserve"> </w:t>
      </w:r>
      <w:r w:rsidR="00F1496D">
        <w:rPr>
          <w:szCs w:val="30"/>
        </w:rPr>
        <w:t xml:space="preserve"> выполнения </w:t>
      </w:r>
      <w:r w:rsidR="00757EA8">
        <w:rPr>
          <w:szCs w:val="30"/>
        </w:rPr>
        <w:t xml:space="preserve">требований законодательства </w:t>
      </w:r>
      <w:r w:rsidR="00757EA8" w:rsidRPr="007C220D">
        <w:rPr>
          <w:b/>
          <w:bCs/>
          <w:szCs w:val="30"/>
        </w:rPr>
        <w:t>необходим</w:t>
      </w:r>
      <w:r w:rsidR="0039352A">
        <w:rPr>
          <w:b/>
          <w:bCs/>
          <w:szCs w:val="30"/>
        </w:rPr>
        <w:t xml:space="preserve">о </w:t>
      </w:r>
      <w:r w:rsidR="007C220D" w:rsidRPr="0039352A">
        <w:rPr>
          <w:b/>
          <w:szCs w:val="30"/>
        </w:rPr>
        <w:t xml:space="preserve">организовать </w:t>
      </w:r>
      <w:r w:rsidR="0039352A" w:rsidRPr="0039352A">
        <w:rPr>
          <w:b/>
          <w:szCs w:val="30"/>
        </w:rPr>
        <w:t xml:space="preserve">подготовительную </w:t>
      </w:r>
      <w:r w:rsidR="00F1496D" w:rsidRPr="0039352A">
        <w:rPr>
          <w:b/>
          <w:szCs w:val="30"/>
        </w:rPr>
        <w:t xml:space="preserve">работу, </w:t>
      </w:r>
      <w:r w:rsidR="00F1496D">
        <w:rPr>
          <w:szCs w:val="30"/>
        </w:rPr>
        <w:t>направленную</w:t>
      </w:r>
      <w:r w:rsidR="0039352A" w:rsidRPr="0039352A">
        <w:rPr>
          <w:b/>
          <w:szCs w:val="30"/>
        </w:rPr>
        <w:t xml:space="preserve"> на обеспечение </w:t>
      </w:r>
      <w:r w:rsidR="003D4C50" w:rsidRPr="0039352A">
        <w:rPr>
          <w:b/>
          <w:szCs w:val="30"/>
        </w:rPr>
        <w:t>субъект</w:t>
      </w:r>
      <w:r w:rsidR="0039352A" w:rsidRPr="0039352A">
        <w:rPr>
          <w:b/>
          <w:szCs w:val="30"/>
        </w:rPr>
        <w:t>ами</w:t>
      </w:r>
      <w:r w:rsidR="003D4C50" w:rsidRPr="0039352A">
        <w:rPr>
          <w:b/>
          <w:szCs w:val="30"/>
        </w:rPr>
        <w:t xml:space="preserve"> хозяйствования</w:t>
      </w:r>
      <w:r w:rsidR="002F09C6" w:rsidRPr="0039352A">
        <w:rPr>
          <w:b/>
          <w:szCs w:val="30"/>
        </w:rPr>
        <w:t xml:space="preserve">, </w:t>
      </w:r>
      <w:r w:rsidR="002F09C6" w:rsidRPr="002F09C6">
        <w:rPr>
          <w:szCs w:val="30"/>
        </w:rPr>
        <w:t>осуществляющих розничную торговлю продовольственными товарами, в том числе сельскохозяйственной продукцией, на рынках и ярмарках,</w:t>
      </w:r>
      <w:r w:rsidR="003D4C50" w:rsidRPr="002F09C6">
        <w:rPr>
          <w:szCs w:val="30"/>
        </w:rPr>
        <w:t xml:space="preserve"> </w:t>
      </w:r>
      <w:r w:rsidR="00313D58" w:rsidRPr="0039352A">
        <w:rPr>
          <w:b/>
          <w:szCs w:val="30"/>
        </w:rPr>
        <w:t>своевременно</w:t>
      </w:r>
      <w:r w:rsidR="00574D34" w:rsidRPr="0039352A">
        <w:rPr>
          <w:b/>
          <w:szCs w:val="30"/>
        </w:rPr>
        <w:t>го</w:t>
      </w:r>
      <w:r w:rsidR="00313D58" w:rsidRPr="0039352A">
        <w:rPr>
          <w:b/>
          <w:szCs w:val="30"/>
        </w:rPr>
        <w:t xml:space="preserve"> приобретени</w:t>
      </w:r>
      <w:r w:rsidR="00574D34" w:rsidRPr="0039352A">
        <w:rPr>
          <w:b/>
          <w:szCs w:val="30"/>
        </w:rPr>
        <w:t>я</w:t>
      </w:r>
      <w:r w:rsidR="00313D58" w:rsidRPr="0039352A">
        <w:rPr>
          <w:b/>
          <w:szCs w:val="30"/>
        </w:rPr>
        <w:t xml:space="preserve"> и использовани</w:t>
      </w:r>
      <w:r w:rsidR="00574D34" w:rsidRPr="0039352A">
        <w:rPr>
          <w:b/>
          <w:szCs w:val="30"/>
        </w:rPr>
        <w:t>я</w:t>
      </w:r>
      <w:r w:rsidR="003D4C50" w:rsidRPr="0039352A">
        <w:rPr>
          <w:b/>
          <w:szCs w:val="30"/>
        </w:rPr>
        <w:t xml:space="preserve"> ими с 18.05.2022</w:t>
      </w:r>
      <w:r w:rsidR="00313D58" w:rsidRPr="0039352A">
        <w:rPr>
          <w:b/>
          <w:szCs w:val="30"/>
        </w:rPr>
        <w:t xml:space="preserve"> </w:t>
      </w:r>
      <w:r w:rsidR="003D4C50" w:rsidRPr="0039352A">
        <w:rPr>
          <w:b/>
          <w:szCs w:val="30"/>
        </w:rPr>
        <w:t>кассового оборудования</w:t>
      </w:r>
      <w:r w:rsidR="003D4C50" w:rsidRPr="002F09C6">
        <w:rPr>
          <w:szCs w:val="30"/>
        </w:rPr>
        <w:t>.</w:t>
      </w:r>
      <w:r w:rsidR="007C220D">
        <w:rPr>
          <w:szCs w:val="30"/>
        </w:rPr>
        <w:t xml:space="preserve"> </w:t>
      </w:r>
      <w:r w:rsidR="00F1496D">
        <w:rPr>
          <w:szCs w:val="30"/>
        </w:rPr>
        <w:t xml:space="preserve"> </w:t>
      </w:r>
    </w:p>
    <w:p w14:paraId="39A30206" w14:textId="379E8847" w:rsidR="007D00E4" w:rsidRDefault="007D00E4" w:rsidP="007D00E4">
      <w:pPr>
        <w:spacing w:after="1" w:line="300" w:lineRule="atLeast"/>
        <w:ind w:right="-1" w:firstLine="709"/>
        <w:jc w:val="both"/>
        <w:rPr>
          <w:szCs w:val="30"/>
        </w:rPr>
      </w:pPr>
      <w:r>
        <w:rPr>
          <w:szCs w:val="30"/>
        </w:rPr>
        <w:t>Для обеспечения требований законодательства по использованию кассового оборудования субъектам хозяйствования необходимо заблаговременно:</w:t>
      </w:r>
    </w:p>
    <w:p w14:paraId="3D917766" w14:textId="77777777" w:rsidR="007D00E4" w:rsidRDefault="007D00E4" w:rsidP="007D00E4">
      <w:pPr>
        <w:spacing w:after="1" w:line="300" w:lineRule="atLeast"/>
        <w:ind w:right="-1" w:firstLine="709"/>
        <w:jc w:val="both"/>
        <w:rPr>
          <w:szCs w:val="30"/>
        </w:rPr>
      </w:pPr>
      <w:r>
        <w:rPr>
          <w:szCs w:val="30"/>
        </w:rPr>
        <w:t>приобрести программные кассы либо</w:t>
      </w:r>
      <w:r w:rsidRPr="00652867">
        <w:rPr>
          <w:szCs w:val="30"/>
        </w:rPr>
        <w:t xml:space="preserve"> </w:t>
      </w:r>
      <w:r>
        <w:rPr>
          <w:szCs w:val="30"/>
        </w:rPr>
        <w:t>кассовые суммирующие аппараты (далее – кассовые аппараты);</w:t>
      </w:r>
    </w:p>
    <w:p w14:paraId="109E4805" w14:textId="77777777" w:rsidR="007D00E4" w:rsidRDefault="007D00E4" w:rsidP="007D00E4">
      <w:pPr>
        <w:spacing w:after="1" w:line="300" w:lineRule="atLeast"/>
        <w:ind w:right="-1" w:firstLine="709"/>
        <w:jc w:val="both"/>
        <w:rPr>
          <w:szCs w:val="30"/>
        </w:rPr>
      </w:pPr>
      <w:r>
        <w:rPr>
          <w:szCs w:val="30"/>
        </w:rPr>
        <w:t xml:space="preserve">заключить с республиканским унитарным предприятием «Информационно-издательский центр по налогам и сборам» </w:t>
      </w:r>
      <w:r>
        <w:rPr>
          <w:szCs w:val="30"/>
        </w:rPr>
        <w:br/>
        <w:t>(далее – РУП ИИЦ) гражданско-правовой договор на регистрацию и информационное обслуживание кассового оборудования в системе контроля кассового оборудования (далее – СККО).</w:t>
      </w:r>
    </w:p>
    <w:p w14:paraId="233D91A1" w14:textId="77777777" w:rsidR="007D00E4" w:rsidRDefault="007D00E4" w:rsidP="007D00E4">
      <w:pPr>
        <w:spacing w:line="280" w:lineRule="exact"/>
        <w:ind w:firstLine="709"/>
        <w:jc w:val="both"/>
        <w:rPr>
          <w:i/>
          <w:iCs/>
          <w:szCs w:val="30"/>
        </w:rPr>
      </w:pPr>
      <w:proofErr w:type="spellStart"/>
      <w:r>
        <w:rPr>
          <w:i/>
          <w:iCs/>
          <w:szCs w:val="30"/>
        </w:rPr>
        <w:t>Справочно</w:t>
      </w:r>
      <w:proofErr w:type="spellEnd"/>
      <w:r>
        <w:rPr>
          <w:i/>
          <w:iCs/>
          <w:szCs w:val="30"/>
        </w:rPr>
        <w:t>. Информация об операторах программных кассовых систем, программных кассовых системах и программных кассах, допущенных к использованию на территории Республики Беларусь, размещена в глобальной компьютерной сети Интернет на официальном сайте РУП ИИЦ (</w:t>
      </w:r>
      <w:r>
        <w:rPr>
          <w:i/>
          <w:iCs/>
          <w:szCs w:val="30"/>
          <w:lang w:val="en-US"/>
        </w:rPr>
        <w:t>info</w:t>
      </w:r>
      <w:r>
        <w:rPr>
          <w:i/>
          <w:iCs/>
          <w:szCs w:val="30"/>
        </w:rPr>
        <w:t>-</w:t>
      </w:r>
      <w:r>
        <w:rPr>
          <w:i/>
          <w:iCs/>
          <w:szCs w:val="30"/>
          <w:lang w:val="en-US"/>
        </w:rPr>
        <w:t>center</w:t>
      </w:r>
      <w:r>
        <w:rPr>
          <w:i/>
          <w:iCs/>
          <w:szCs w:val="30"/>
        </w:rPr>
        <w:t>.</w:t>
      </w:r>
      <w:proofErr w:type="spellStart"/>
      <w:r>
        <w:rPr>
          <w:i/>
          <w:iCs/>
          <w:szCs w:val="30"/>
        </w:rPr>
        <w:t>by</w:t>
      </w:r>
      <w:proofErr w:type="spellEnd"/>
      <w:r>
        <w:rPr>
          <w:i/>
          <w:iCs/>
          <w:szCs w:val="30"/>
        </w:rPr>
        <w:t>).</w:t>
      </w:r>
    </w:p>
    <w:p w14:paraId="0C088E9B" w14:textId="77777777" w:rsidR="007D00E4" w:rsidRDefault="007D00E4" w:rsidP="007D00E4">
      <w:pPr>
        <w:spacing w:line="280" w:lineRule="exact"/>
        <w:ind w:firstLine="709"/>
        <w:jc w:val="both"/>
        <w:rPr>
          <w:i/>
          <w:iCs/>
          <w:szCs w:val="30"/>
        </w:rPr>
      </w:pPr>
      <w:r w:rsidRPr="00B836A2">
        <w:rPr>
          <w:i/>
          <w:iCs/>
          <w:szCs w:val="30"/>
        </w:rPr>
        <w:t xml:space="preserve">Информация о моделях кассовых аппаратов, разрешенных к использованию на территории Республики Беларусь, содержится в Государственном </w:t>
      </w:r>
      <w:hyperlink r:id="rId8" w:history="1">
        <w:r w:rsidRPr="00B836A2">
          <w:rPr>
            <w:rStyle w:val="a8"/>
            <w:i/>
            <w:iCs/>
            <w:color w:val="auto"/>
            <w:szCs w:val="30"/>
            <w:u w:val="none"/>
          </w:rPr>
          <w:t>реестр</w:t>
        </w:r>
      </w:hyperlink>
      <w:r w:rsidRPr="00B836A2">
        <w:rPr>
          <w:i/>
          <w:iCs/>
          <w:szCs w:val="30"/>
        </w:rPr>
        <w:t xml:space="preserve">е моделей (модификаций) кассовых суммирующих аппаратов и специальных компьютерных систем, используемых на территории Республики Беларусь (далее - Государственный </w:t>
      </w:r>
      <w:hyperlink r:id="rId9" w:history="1">
        <w:r w:rsidRPr="00B836A2">
          <w:rPr>
            <w:rStyle w:val="a8"/>
            <w:i/>
            <w:iCs/>
            <w:color w:val="auto"/>
            <w:szCs w:val="30"/>
            <w:u w:val="none"/>
          </w:rPr>
          <w:t>реестр</w:t>
        </w:r>
      </w:hyperlink>
      <w:r w:rsidRPr="00B836A2">
        <w:rPr>
          <w:i/>
          <w:iCs/>
          <w:szCs w:val="30"/>
        </w:rPr>
        <w:t>)</w:t>
      </w:r>
      <w:r>
        <w:rPr>
          <w:i/>
          <w:iCs/>
          <w:szCs w:val="30"/>
        </w:rPr>
        <w:t>.</w:t>
      </w:r>
    </w:p>
    <w:p w14:paraId="3F537DDE" w14:textId="77777777" w:rsidR="007D00E4" w:rsidRDefault="007D00E4" w:rsidP="007D00E4">
      <w:pPr>
        <w:spacing w:after="1" w:line="300" w:lineRule="atLeast"/>
        <w:ind w:right="-1" w:firstLine="709"/>
        <w:jc w:val="both"/>
        <w:rPr>
          <w:szCs w:val="30"/>
        </w:rPr>
      </w:pPr>
      <w:r>
        <w:rPr>
          <w:szCs w:val="30"/>
        </w:rPr>
        <w:t>Перед обращением в РУП ИИЦ субъектам хозяйствования:</w:t>
      </w:r>
    </w:p>
    <w:p w14:paraId="011071EA" w14:textId="77777777" w:rsidR="007D00E4" w:rsidRDefault="007D00E4" w:rsidP="007D00E4">
      <w:pPr>
        <w:spacing w:after="1" w:line="300" w:lineRule="atLeast"/>
        <w:ind w:right="-1" w:firstLine="709"/>
        <w:jc w:val="both"/>
        <w:rPr>
          <w:szCs w:val="30"/>
        </w:rPr>
      </w:pPr>
      <w:r>
        <w:rPr>
          <w:szCs w:val="30"/>
        </w:rPr>
        <w:t>намеревающимся использовать программную кассу необходимо заключить договор с оператором программной кассовой системы;</w:t>
      </w:r>
    </w:p>
    <w:p w14:paraId="6EEEBD53" w14:textId="35A318B8" w:rsidR="007D00E4" w:rsidRDefault="007D00E4" w:rsidP="007D00E4">
      <w:pPr>
        <w:spacing w:after="1" w:line="300" w:lineRule="atLeast"/>
        <w:ind w:right="-1" w:firstLine="709"/>
        <w:jc w:val="both"/>
        <w:rPr>
          <w:szCs w:val="30"/>
        </w:rPr>
      </w:pPr>
      <w:r>
        <w:rPr>
          <w:szCs w:val="30"/>
        </w:rPr>
        <w:t>намеревающимся использовать кассовый аппарат необходимо заключить договор с центром технического обслуживания и ремонта кассовых аппаратов на техническое обслуживание и ремонт кассового аппарата.</w:t>
      </w:r>
    </w:p>
    <w:p w14:paraId="3DA3CC4C" w14:textId="26112D4E" w:rsidR="00D61502" w:rsidRDefault="003D4C50" w:rsidP="000D7135">
      <w:pPr>
        <w:spacing w:after="1" w:line="300" w:lineRule="atLeast"/>
        <w:ind w:right="-1" w:firstLine="709"/>
        <w:jc w:val="both"/>
        <w:rPr>
          <w:sz w:val="18"/>
          <w:szCs w:val="18"/>
        </w:rPr>
      </w:pPr>
      <w:r w:rsidRPr="002F09C6">
        <w:rPr>
          <w:szCs w:val="30"/>
        </w:rPr>
        <w:t xml:space="preserve">Одновременно просим обратить внимание индивидуальных предпринимателей, </w:t>
      </w:r>
      <w:r w:rsidRPr="002F09C6">
        <w:t xml:space="preserve">не имеющих </w:t>
      </w:r>
      <w:r w:rsidRPr="002F09C6">
        <w:rPr>
          <w:szCs w:val="30"/>
        </w:rPr>
        <w:t>текущего</w:t>
      </w:r>
      <w:r w:rsidRPr="002F09C6">
        <w:rPr>
          <w:rStyle w:val="itemtext1"/>
          <w:rFonts w:ascii="Times New Roman" w:hAnsi="Times New Roman" w:cs="Times New Roman"/>
          <w:sz w:val="30"/>
          <w:szCs w:val="30"/>
        </w:rPr>
        <w:t xml:space="preserve"> (расчетного) счета в банке, у которых возникнет обязанность </w:t>
      </w:r>
      <w:r w:rsidRPr="002F09C6">
        <w:rPr>
          <w:szCs w:val="30"/>
        </w:rPr>
        <w:t xml:space="preserve">использования кассового оборудования, о необходимости </w:t>
      </w:r>
      <w:r w:rsidRPr="002F09C6">
        <w:rPr>
          <w:rStyle w:val="itemtext1"/>
          <w:rFonts w:ascii="Times New Roman" w:hAnsi="Times New Roman" w:cs="Times New Roman"/>
          <w:sz w:val="30"/>
          <w:szCs w:val="30"/>
        </w:rPr>
        <w:t>открытия такого счета</w:t>
      </w:r>
      <w:r w:rsidRPr="002F09C6">
        <w:rPr>
          <w:szCs w:val="30"/>
        </w:rPr>
        <w:t xml:space="preserve"> в соответствии с требованиями пункта 1 Указа Президента Республики Беларусь от 22 февраля 2000 г. </w:t>
      </w:r>
      <w:r w:rsidR="0039352A">
        <w:rPr>
          <w:szCs w:val="30"/>
        </w:rPr>
        <w:t xml:space="preserve">   </w:t>
      </w:r>
      <w:r w:rsidRPr="002F09C6">
        <w:rPr>
          <w:szCs w:val="30"/>
        </w:rPr>
        <w:t>№ 82 «О некоторых мерах по упорядочению расчетов в Республике Беларусь».</w:t>
      </w:r>
      <w:bookmarkStart w:id="0" w:name="_GoBack"/>
      <w:bookmarkEnd w:id="0"/>
    </w:p>
    <w:sectPr w:rsidR="00D61502" w:rsidSect="00145E2B">
      <w:headerReference w:type="default" r:id="rId10"/>
      <w:pgSz w:w="11906" w:h="16838"/>
      <w:pgMar w:top="851" w:right="850" w:bottom="284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027A5" w14:textId="77777777" w:rsidR="007B696B" w:rsidRDefault="007B696B">
      <w:r>
        <w:separator/>
      </w:r>
    </w:p>
  </w:endnote>
  <w:endnote w:type="continuationSeparator" w:id="0">
    <w:p w14:paraId="69FC225C" w14:textId="77777777" w:rsidR="007B696B" w:rsidRDefault="007B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1199D" w14:textId="77777777" w:rsidR="007B696B" w:rsidRDefault="007B696B">
      <w:r>
        <w:separator/>
      </w:r>
    </w:p>
  </w:footnote>
  <w:footnote w:type="continuationSeparator" w:id="0">
    <w:p w14:paraId="14732220" w14:textId="77777777" w:rsidR="007B696B" w:rsidRDefault="007B6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50E56" w14:textId="4F002703" w:rsidR="00CB18E1" w:rsidRDefault="00FF5133">
    <w:pPr>
      <w:pStyle w:val="a4"/>
      <w:jc w:val="center"/>
    </w:pPr>
    <w:r>
      <w:fldChar w:fldCharType="begin"/>
    </w:r>
    <w:r w:rsidR="00D61502">
      <w:instrText xml:space="preserve"> PAGE   \* MERGEFORMAT </w:instrText>
    </w:r>
    <w:r>
      <w:fldChar w:fldCharType="separate"/>
    </w:r>
    <w:r w:rsidR="000D7135">
      <w:rPr>
        <w:noProof/>
      </w:rPr>
      <w:t>2</w:t>
    </w:r>
    <w:r>
      <w:fldChar w:fldCharType="end"/>
    </w:r>
  </w:p>
  <w:p w14:paraId="7E23CD4F" w14:textId="77777777" w:rsidR="00CB18E1" w:rsidRDefault="00CB18E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254F2"/>
    <w:multiLevelType w:val="hybridMultilevel"/>
    <w:tmpl w:val="D736E54E"/>
    <w:lvl w:ilvl="0" w:tplc="05DC0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4325282"/>
    <w:multiLevelType w:val="hybridMultilevel"/>
    <w:tmpl w:val="847ACE78"/>
    <w:lvl w:ilvl="0" w:tplc="7B76E6F4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C46F6"/>
    <w:multiLevelType w:val="hybridMultilevel"/>
    <w:tmpl w:val="E15AE86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5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94A"/>
    <w:rsid w:val="00026CEF"/>
    <w:rsid w:val="000746F1"/>
    <w:rsid w:val="000D414D"/>
    <w:rsid w:val="000D7135"/>
    <w:rsid w:val="00110CD9"/>
    <w:rsid w:val="00114651"/>
    <w:rsid w:val="00145E2B"/>
    <w:rsid w:val="00152F91"/>
    <w:rsid w:val="00174B34"/>
    <w:rsid w:val="0018132B"/>
    <w:rsid w:val="00187DA7"/>
    <w:rsid w:val="001A14D9"/>
    <w:rsid w:val="001E0DD6"/>
    <w:rsid w:val="00220BDD"/>
    <w:rsid w:val="00223816"/>
    <w:rsid w:val="002637F5"/>
    <w:rsid w:val="002B4299"/>
    <w:rsid w:val="002E51E0"/>
    <w:rsid w:val="002F09C6"/>
    <w:rsid w:val="00302489"/>
    <w:rsid w:val="00313D58"/>
    <w:rsid w:val="00314879"/>
    <w:rsid w:val="00324E86"/>
    <w:rsid w:val="00357D47"/>
    <w:rsid w:val="0039352A"/>
    <w:rsid w:val="00396481"/>
    <w:rsid w:val="00397B4A"/>
    <w:rsid w:val="003D1D19"/>
    <w:rsid w:val="003D4C50"/>
    <w:rsid w:val="003F4828"/>
    <w:rsid w:val="00463D07"/>
    <w:rsid w:val="00466E7D"/>
    <w:rsid w:val="004A7068"/>
    <w:rsid w:val="004C094C"/>
    <w:rsid w:val="004C529C"/>
    <w:rsid w:val="005049EC"/>
    <w:rsid w:val="00516A42"/>
    <w:rsid w:val="0056529B"/>
    <w:rsid w:val="00574D34"/>
    <w:rsid w:val="00587E31"/>
    <w:rsid w:val="005B07A7"/>
    <w:rsid w:val="006035A8"/>
    <w:rsid w:val="00606B9B"/>
    <w:rsid w:val="00651579"/>
    <w:rsid w:val="00652867"/>
    <w:rsid w:val="006631EB"/>
    <w:rsid w:val="006A43DD"/>
    <w:rsid w:val="006A5874"/>
    <w:rsid w:val="00704082"/>
    <w:rsid w:val="00755A52"/>
    <w:rsid w:val="00757EA8"/>
    <w:rsid w:val="0077725A"/>
    <w:rsid w:val="007B696B"/>
    <w:rsid w:val="007C220D"/>
    <w:rsid w:val="007C4158"/>
    <w:rsid w:val="007D00E4"/>
    <w:rsid w:val="007D0F56"/>
    <w:rsid w:val="007F357A"/>
    <w:rsid w:val="00821FAF"/>
    <w:rsid w:val="00843E58"/>
    <w:rsid w:val="00844CCF"/>
    <w:rsid w:val="00866F52"/>
    <w:rsid w:val="00870B97"/>
    <w:rsid w:val="00884FC8"/>
    <w:rsid w:val="008B2B18"/>
    <w:rsid w:val="008C0A80"/>
    <w:rsid w:val="008D78EA"/>
    <w:rsid w:val="008E301E"/>
    <w:rsid w:val="008E7236"/>
    <w:rsid w:val="008E76DF"/>
    <w:rsid w:val="009123E9"/>
    <w:rsid w:val="009134E0"/>
    <w:rsid w:val="00914B4F"/>
    <w:rsid w:val="00923AB8"/>
    <w:rsid w:val="009937EC"/>
    <w:rsid w:val="009A7F03"/>
    <w:rsid w:val="009E344E"/>
    <w:rsid w:val="00A14647"/>
    <w:rsid w:val="00A71FEB"/>
    <w:rsid w:val="00A82695"/>
    <w:rsid w:val="00A86CDF"/>
    <w:rsid w:val="00A949A4"/>
    <w:rsid w:val="00AB4289"/>
    <w:rsid w:val="00AD662A"/>
    <w:rsid w:val="00B00147"/>
    <w:rsid w:val="00B279F9"/>
    <w:rsid w:val="00B77E59"/>
    <w:rsid w:val="00B836A2"/>
    <w:rsid w:val="00B8400F"/>
    <w:rsid w:val="00BE1466"/>
    <w:rsid w:val="00BE58E5"/>
    <w:rsid w:val="00BF3B83"/>
    <w:rsid w:val="00C439F0"/>
    <w:rsid w:val="00C51DEF"/>
    <w:rsid w:val="00CB18E1"/>
    <w:rsid w:val="00CE2BB0"/>
    <w:rsid w:val="00CE665E"/>
    <w:rsid w:val="00D06C17"/>
    <w:rsid w:val="00D21B13"/>
    <w:rsid w:val="00D24C4E"/>
    <w:rsid w:val="00D479F0"/>
    <w:rsid w:val="00D61502"/>
    <w:rsid w:val="00D7494A"/>
    <w:rsid w:val="00D76552"/>
    <w:rsid w:val="00D82B52"/>
    <w:rsid w:val="00DC3DEA"/>
    <w:rsid w:val="00DE0B3E"/>
    <w:rsid w:val="00E22E9B"/>
    <w:rsid w:val="00E5412E"/>
    <w:rsid w:val="00E87F3F"/>
    <w:rsid w:val="00EC4D9D"/>
    <w:rsid w:val="00F1496D"/>
    <w:rsid w:val="00F2467B"/>
    <w:rsid w:val="00F4176A"/>
    <w:rsid w:val="00F516E9"/>
    <w:rsid w:val="00F77ED1"/>
    <w:rsid w:val="00FA344A"/>
    <w:rsid w:val="00FF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86B852"/>
  <w15:docId w15:val="{E31AB705-EEA4-4F6E-8C2E-193EC17B5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DA7"/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87DA7"/>
    <w:pPr>
      <w:ind w:left="4536" w:right="-1050"/>
      <w:jc w:val="both"/>
    </w:pPr>
    <w:rPr>
      <w:szCs w:val="20"/>
    </w:rPr>
  </w:style>
  <w:style w:type="paragraph" w:styleId="a4">
    <w:name w:val="header"/>
    <w:basedOn w:val="a"/>
    <w:link w:val="a5"/>
    <w:uiPriority w:val="99"/>
    <w:rsid w:val="00187D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87DA7"/>
    <w:rPr>
      <w:sz w:val="30"/>
      <w:szCs w:val="24"/>
    </w:rPr>
  </w:style>
  <w:style w:type="paragraph" w:styleId="a6">
    <w:name w:val="footer"/>
    <w:basedOn w:val="a"/>
    <w:link w:val="a7"/>
    <w:rsid w:val="00187D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187DA7"/>
    <w:rPr>
      <w:sz w:val="30"/>
      <w:szCs w:val="24"/>
    </w:rPr>
  </w:style>
  <w:style w:type="paragraph" w:customStyle="1" w:styleId="newncpi">
    <w:name w:val="newncpi"/>
    <w:basedOn w:val="a"/>
    <w:rsid w:val="00187DA7"/>
    <w:pPr>
      <w:ind w:firstLine="567"/>
      <w:jc w:val="both"/>
    </w:pPr>
    <w:rPr>
      <w:sz w:val="24"/>
    </w:rPr>
  </w:style>
  <w:style w:type="paragraph" w:customStyle="1" w:styleId="ConsTitle">
    <w:name w:val="ConsTitle"/>
    <w:rsid w:val="00187DA7"/>
    <w:pPr>
      <w:widowControl w:val="0"/>
    </w:pPr>
    <w:rPr>
      <w:rFonts w:ascii="Arial" w:hAnsi="Arial"/>
      <w:b/>
      <w:snapToGrid w:val="0"/>
      <w:sz w:val="16"/>
    </w:rPr>
  </w:style>
  <w:style w:type="paragraph" w:styleId="2">
    <w:name w:val="Body Text Indent 2"/>
    <w:basedOn w:val="a"/>
    <w:link w:val="20"/>
    <w:uiPriority w:val="99"/>
    <w:unhideWhenUsed/>
    <w:rsid w:val="00AB4289"/>
    <w:pPr>
      <w:spacing w:after="120" w:line="480" w:lineRule="auto"/>
      <w:ind w:left="283"/>
    </w:pPr>
    <w:rPr>
      <w:szCs w:val="20"/>
    </w:rPr>
  </w:style>
  <w:style w:type="character" w:customStyle="1" w:styleId="20">
    <w:name w:val="Основной текст с отступом 2 Знак"/>
    <w:link w:val="2"/>
    <w:uiPriority w:val="99"/>
    <w:rsid w:val="00AB4289"/>
    <w:rPr>
      <w:sz w:val="30"/>
    </w:rPr>
  </w:style>
  <w:style w:type="paragraph" w:customStyle="1" w:styleId="ConsPlusNormal">
    <w:name w:val="ConsPlusNormal"/>
    <w:rsid w:val="00F77ED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itemtext1">
    <w:name w:val="itemtext1"/>
    <w:rsid w:val="00D24C4E"/>
    <w:rPr>
      <w:rFonts w:ascii="Segoe UI" w:hAnsi="Segoe UI" w:cs="Segoe UI" w:hint="default"/>
      <w:color w:val="000000"/>
      <w:sz w:val="20"/>
      <w:szCs w:val="20"/>
    </w:rPr>
  </w:style>
  <w:style w:type="paragraph" w:customStyle="1" w:styleId="ConsNormal">
    <w:name w:val="ConsNormal"/>
    <w:rsid w:val="00884FC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8">
    <w:name w:val="Hyperlink"/>
    <w:uiPriority w:val="99"/>
    <w:semiHidden/>
    <w:unhideWhenUsed/>
    <w:rsid w:val="000D41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A5A958372591FFD11F084EC449B17C47FBF659CD80E7105E48E0D1A46C7DB2DFD6E7F0268ECB9901F4D7E211806492F50B989FD4705AEAA31F7AC022M7NB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A5A958372591FFD11F084EC449B17C47FBF659CD80E7105E48E0D1A46C7DB2DFD6E7F0268ECB9901F4D7E211806492F50B989FD4705AEAA31F7AC022M7N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C0907-C082-4C70-A9E1-F6399A4A5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МIНIСТЭРСТВА</vt:lpstr>
    </vt:vector>
  </TitlesOfParts>
  <Company>MNS</Company>
  <LinksUpToDate>false</LinksUpToDate>
  <CharactersWithSpaces>2901</CharactersWithSpaces>
  <SharedDoc>false</SharedDoc>
  <HLinks>
    <vt:vector size="12" baseType="variant">
      <vt:variant>
        <vt:i4>786526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consultantplus://offline/ref=AAB7567F791F6B7662B777DA6F76AD8F86BC9F84386367FBF54EECB48B8C9C99345396CE5C2E20A2D0CB819499G9U1O</vt:lpwstr>
      </vt:variant>
      <vt:variant>
        <vt:lpwstr/>
      </vt:variant>
      <vt:variant>
        <vt:i4>1966091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consultantplus://offline/ref=22E0BB41A57675CE0E1951B9BA05E10830892D1527521D17B84378558857AA272BA37FACD0CCCCB1AB33F5CF8C479F77874AE75B7554947005FA5E1176SDs6N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МIНIСТЭРСТВА</dc:title>
  <dc:creator>rename</dc:creator>
  <cp:lastModifiedBy>User</cp:lastModifiedBy>
  <cp:revision>15</cp:revision>
  <cp:lastPrinted>2021-12-02T12:11:00Z</cp:lastPrinted>
  <dcterms:created xsi:type="dcterms:W3CDTF">2021-12-01T12:47:00Z</dcterms:created>
  <dcterms:modified xsi:type="dcterms:W3CDTF">2021-12-09T13:17:00Z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