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820B" w14:textId="324FEF32" w:rsidR="00F12AF7" w:rsidRPr="00AD1923" w:rsidRDefault="00F12AF7" w:rsidP="00F12AF7">
      <w:pPr>
        <w:pStyle w:val="1"/>
        <w:spacing w:before="0" w:beforeAutospacing="0" w:after="105" w:afterAutospacing="0"/>
        <w:jc w:val="center"/>
        <w:rPr>
          <w:i/>
          <w:iCs/>
          <w:color w:val="272727"/>
          <w:sz w:val="24"/>
          <w:szCs w:val="24"/>
        </w:rPr>
      </w:pPr>
      <w:r w:rsidRPr="00AD1923">
        <w:rPr>
          <w:i/>
          <w:iCs/>
          <w:color w:val="272727"/>
          <w:sz w:val="24"/>
          <w:szCs w:val="24"/>
        </w:rPr>
        <w:t xml:space="preserve">Чтоб охота </w:t>
      </w:r>
      <w:r w:rsidR="00AD1923" w:rsidRPr="00AD1923">
        <w:rPr>
          <w:i/>
          <w:iCs/>
          <w:color w:val="272727"/>
          <w:sz w:val="24"/>
          <w:szCs w:val="24"/>
        </w:rPr>
        <w:t xml:space="preserve">из удовольствия </w:t>
      </w:r>
      <w:r w:rsidRPr="00AD1923">
        <w:rPr>
          <w:i/>
          <w:iCs/>
          <w:color w:val="272727"/>
          <w:sz w:val="24"/>
          <w:szCs w:val="24"/>
        </w:rPr>
        <w:t xml:space="preserve">не превратилась в </w:t>
      </w:r>
      <w:r w:rsidR="00AD1923" w:rsidRPr="00AD1923">
        <w:rPr>
          <w:i/>
          <w:iCs/>
          <w:color w:val="272727"/>
          <w:sz w:val="24"/>
          <w:szCs w:val="24"/>
        </w:rPr>
        <w:t>бед</w:t>
      </w:r>
      <w:r w:rsidRPr="00AD1923">
        <w:rPr>
          <w:i/>
          <w:iCs/>
          <w:color w:val="272727"/>
          <w:sz w:val="24"/>
          <w:szCs w:val="24"/>
        </w:rPr>
        <w:t>у</w:t>
      </w:r>
    </w:p>
    <w:p w14:paraId="03715553" w14:textId="0A60D349" w:rsidR="00F12AF7" w:rsidRPr="00AD1923" w:rsidRDefault="00457247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>Мядельская</w:t>
      </w:r>
      <w:r w:rsidR="00F12AF7" w:rsidRPr="00AD1923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 xml:space="preserve"> межрайонная инспекция охраны животного и растительного мира еще раз напоминает всем охотникам о необходимости соблюдени</w:t>
      </w:r>
      <w:r w:rsidR="00F76829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>я</w:t>
      </w:r>
      <w:r w:rsidR="00F12AF7" w:rsidRPr="00AD1923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 xml:space="preserve"> правил безопасности при проведении ружейной охоты.</w:t>
      </w:r>
    </w:p>
    <w:p w14:paraId="13AA1AAC" w14:textId="77777777" w:rsidR="00A07471" w:rsidRDefault="00F12AF7" w:rsidP="00A074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Нужно понимать, что правила безопасности при проведении указанной охоты «написаны кровью». В последнее время участились случаи, в ходе которых отдельные граждане, пренебрегающие правилами безопасности, невзирая на множество плачевных случаев, все так же производят выстрелы по неясно видимой цели, на шум и т.д.</w:t>
      </w:r>
    </w:p>
    <w:p w14:paraId="6B05191D" w14:textId="086E5204" w:rsidR="00A07471" w:rsidRDefault="00A07471" w:rsidP="00A074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Давайте же </w:t>
      </w:r>
      <w:r w:rsidR="00257B27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>вспомним правила безопасности охоты!</w:t>
      </w:r>
    </w:p>
    <w:p w14:paraId="1A75A406" w14:textId="134DCFDF" w:rsidR="00257B27" w:rsidRDefault="00257B27" w:rsidP="00257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63B682" wp14:editId="5E156AE5">
            <wp:extent cx="5940425" cy="3951001"/>
            <wp:effectExtent l="0" t="0" r="3175" b="0"/>
            <wp:docPr id="3" name="Рисунок 3" descr="https://pp.userapi.com/c630918/v630918618/4cfb4/LQ6k4iPwl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0918/v630918618/4cfb4/LQ6k4iPwl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44E7" w14:textId="7F4523A6" w:rsidR="00A07471" w:rsidRDefault="00A07471" w:rsidP="00A074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Так, согласно п. 68 Правил охоты, п</w:t>
      </w:r>
      <w:r w:rsidRPr="00A074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 передвижении для проведения охоты на всех видах транспортных средств охотничье оружие должно быть разряженным и зачехленным, за исключением случаев, установленных настоящими Правилами.</w:t>
      </w:r>
    </w:p>
    <w:p w14:paraId="6290973C" w14:textId="77777777" w:rsidR="00A07471" w:rsidRDefault="00A07471" w:rsidP="00A074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 w:rsidRPr="00A074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переездах в пределах охотничьих угодий вне автомобильных дорог общего пользования допускается держать огнестрельное охотничье оружие собранным, но обязательно разряженным и направленным стволом (стволами) вверх или в сторону от находящихся рядом людей.</w:t>
      </w:r>
    </w:p>
    <w:p w14:paraId="5A6E65F2" w14:textId="77777777" w:rsidR="0075058B" w:rsidRDefault="00A07471" w:rsidP="00750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74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Допускается перевозка разряженного не зачехленного охотничьего оружия по дорогам общего пользования в границах разрешенных территорий по охотничьей путевке к разрешению при проведении охоты с назначением руководителя охоты, являющегося должностным лицом пользователя охотничьих угодий, за исключением участков указанных дорог в границах населенных пунктов.</w:t>
      </w:r>
    </w:p>
    <w:p w14:paraId="4B46A749" w14:textId="77777777" w:rsidR="0075058B" w:rsidRP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Согласно п. 72 Правил охоты, </w:t>
      </w:r>
      <w:r w:rsidRPr="0075058B">
        <w:rPr>
          <w:i/>
          <w:color w:val="000000"/>
          <w:sz w:val="24"/>
          <w:szCs w:val="24"/>
        </w:rPr>
        <w:t>о</w:t>
      </w:r>
      <w:r w:rsidRPr="0075058B">
        <w:rPr>
          <w:rFonts w:ascii="Times New Roman" w:hAnsi="Times New Roman" w:cs="Times New Roman"/>
          <w:i/>
          <w:color w:val="000000"/>
          <w:sz w:val="24"/>
          <w:szCs w:val="24"/>
        </w:rPr>
        <w:t>хотничье оружие должно быть разряжено при:</w:t>
      </w:r>
    </w:p>
    <w:p w14:paraId="59B8427C" w14:textId="320D1D6E" w:rsidR="0075058B" w:rsidRDefault="0075058B" w:rsidP="0075058B">
      <w:pPr>
        <w:spacing w:after="0" w:line="240" w:lineRule="auto"/>
        <w:ind w:firstLine="567"/>
        <w:jc w:val="both"/>
        <w:rPr>
          <w:i/>
          <w:color w:val="000000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преодолении на охоте различных препятствий (канавы, изгороди, буреломы и другое), переходе по кладям через речки, ручьи;</w:t>
      </w:r>
      <w:r>
        <w:rPr>
          <w:i/>
          <w:color w:val="000000"/>
        </w:rPr>
        <w:t xml:space="preserve"> </w:t>
      </w:r>
    </w:p>
    <w:p w14:paraId="65CCF0BA" w14:textId="052F0026" w:rsidR="0075058B" w:rsidRDefault="0075058B" w:rsidP="00750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переезде из одного загона в другой, перед посадкой в транспортное средство;</w:t>
      </w:r>
    </w:p>
    <w:p w14:paraId="0A33865A" w14:textId="15E20C7F" w:rsidR="0075058B" w:rsidRDefault="0075058B" w:rsidP="00750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подходе к месту привала и сбора;</w:t>
      </w:r>
    </w:p>
    <w:p w14:paraId="04DAD8B8" w14:textId="687DFCD7" w:rsidR="0075058B" w:rsidRPr="0075058B" w:rsidRDefault="0075058B" w:rsidP="00750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встрече с должностными лицами Государственной инспекции охраны животного и растительного мира при Президенте Республики Беларусь, Министерства лесного хозяйства, органа внутренних дел, пользователя охотничьих угодий, осуществляющими охрану охотничьих животных в охотничьих угодьях, по их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требованию.</w:t>
      </w:r>
    </w:p>
    <w:p w14:paraId="69A5BC0C" w14:textId="4CA6F323" w:rsidR="0075058B" w:rsidRPr="00A07471" w:rsidRDefault="0075058B" w:rsidP="00A074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lastRenderedPageBreak/>
        <w:t xml:space="preserve">Согласно п. 73 Правил охоты,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7505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хотник может производить стрельбу, только предварительно убедившись в том, что в направлении выстрела нет людей, сельскохозяйственных или домашних животных (за исключением бродячих кошек и беспородных собак).</w:t>
      </w:r>
    </w:p>
    <w:p w14:paraId="37E19D1C" w14:textId="77777777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Согласно п. 78 Правил охоты,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7505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аждый стрелок, стоящий на номере, должен точно знать расположение соседних номеров и всей стрелковой линии. Соседние стрелки до маскировки на номерах должны показать друг другу места, на которых они стоят.</w:t>
      </w:r>
    </w:p>
    <w:p w14:paraId="6EC2626B" w14:textId="77777777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Согласно п. 83 Правил охоты, </w:t>
      </w:r>
      <w:r>
        <w:rPr>
          <w:rFonts w:ascii="Times New Roman" w:hAnsi="Times New Roman" w:cs="Times New Roman"/>
          <w:i/>
          <w:color w:val="000000"/>
        </w:rPr>
        <w:t>з</w:t>
      </w:r>
      <w:r w:rsidRPr="0075058B">
        <w:rPr>
          <w:rFonts w:ascii="Times New Roman" w:hAnsi="Times New Roman" w:cs="Times New Roman"/>
          <w:i/>
          <w:color w:val="000000"/>
        </w:rPr>
        <w:t>апрещается:</w:t>
      </w:r>
    </w:p>
    <w:p w14:paraId="22476CB9" w14:textId="77777777" w:rsidR="00257B27" w:rsidRDefault="0075058B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использовать охотничье оружие, имеющее технические неисправности;</w:t>
      </w:r>
    </w:p>
    <w:p w14:paraId="09A29908" w14:textId="32438C86" w:rsidR="0075058B" w:rsidRDefault="0075058B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применять патроны, не соответствующие данному охотничьему оружию;</w:t>
      </w:r>
    </w:p>
    <w:p w14:paraId="49F04385" w14:textId="558A2DC1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осуществлять посадку в транспортное средство и высадку из него с заряженным охотничьим оружием;</w:t>
      </w:r>
    </w:p>
    <w:p w14:paraId="0C4D6CA2" w14:textId="098524C4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доставать собранное охотничье оружие за ствол (стволы) из транспортного средства;</w:t>
      </w:r>
    </w:p>
    <w:p w14:paraId="5A1D36FD" w14:textId="594EABEF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производить стрельбу на шум, шорох, по неясно видимой цели, в условиях плохой видимости (в густой туман, в сильный снегопад, против солнца и так далее);</w:t>
      </w:r>
    </w:p>
    <w:p w14:paraId="3F994C0F" w14:textId="2A13F47E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производить стрельбу по взлетающей птице ниже 2,5 метра в условиях ограниченной видимости;</w:t>
      </w:r>
    </w:p>
    <w:p w14:paraId="7529D800" w14:textId="7CB00A90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производить стрельбу и находиться с заряженным охотничьим оружием на расстоянии менее 200 метров от крайнего строения населенного пункта;</w:t>
      </w:r>
    </w:p>
    <w:p w14:paraId="164F21A4" w14:textId="72B8A769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производить стрельбу в направлении людей, населенных пунктов, сельскохозяйственных или домашних животных (за исключением бродячих кошек и беспородных собак),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– менее 2 километров;</w:t>
      </w:r>
    </w:p>
    <w:p w14:paraId="1DC9A845" w14:textId="42BD0EC0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направлять охотничье оружие, в том числе незаряженное, на человека, сельскохозяйственных или домашних животных (за исключением бродячих кошек и беспородных собак) либо места их размещения;</w:t>
      </w:r>
    </w:p>
    <w:p w14:paraId="07022864" w14:textId="10E1A709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без необходимости производить выстрел, взводить курок </w:t>
      </w:r>
      <w:proofErr w:type="spellStart"/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внешнекуркового</w:t>
      </w:r>
      <w:proofErr w:type="spellEnd"/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оружия или снимать с предохранителя </w:t>
      </w:r>
      <w:proofErr w:type="spellStart"/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внутрикурковое</w:t>
      </w:r>
      <w:proofErr w:type="spellEnd"/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оружие;</w:t>
      </w:r>
    </w:p>
    <w:p w14:paraId="450CEBE0" w14:textId="357B29C4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производить стрельбу из лодки через гребцов или других охотников, находящихся в лодке;</w:t>
      </w:r>
    </w:p>
    <w:p w14:paraId="03580FE2" w14:textId="1D6D0611" w:rsidR="0075058B" w:rsidRDefault="0075058B" w:rsidP="00750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добивать прикладом оружия раненое охотничье животное.</w:t>
      </w:r>
    </w:p>
    <w:p w14:paraId="32AD31C8" w14:textId="77777777" w:rsidR="00257B27" w:rsidRDefault="0075058B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Согласно п. 84 Правил охоты, п</w:t>
      </w: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 проведении охоты загоном охотникам запрещается:</w:t>
      </w:r>
    </w:p>
    <w:p w14:paraId="3C19220E" w14:textId="77777777" w:rsidR="00257B27" w:rsidRDefault="0075058B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проводить ее в условиях плохой видимости;</w:t>
      </w:r>
    </w:p>
    <w:p w14:paraId="02254FFF" w14:textId="77777777" w:rsidR="00257B27" w:rsidRDefault="0075058B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выходить на середину стрелковой линии, в том числе просеки или дороги, либо на ее сторону, противоположную расположению стрелков (номеров);</w:t>
      </w:r>
    </w:p>
    <w:p w14:paraId="722D02CA" w14:textId="77777777" w:rsidR="00257B27" w:rsidRDefault="0075058B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лицу;</w:t>
      </w:r>
    </w:p>
    <w:p w14:paraId="141ACCDC" w14:textId="77777777" w:rsidR="00257B27" w:rsidRDefault="0075058B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применять самозарядное оружие с емкостью магазина более чем на 10 патронов, а также патроны к нарезному оружию с оболочечной пулей и к гладкоствольному оружию с круглой пулей;</w:t>
      </w:r>
    </w:p>
    <w:p w14:paraId="44508D39" w14:textId="77777777" w:rsidR="00257B27" w:rsidRDefault="0075058B" w:rsidP="00257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осуществлять стрельбу по охотничьему животному вдоль стрелковой линии, за пределами своего сектора, после сигнала об окончании загона.</w:t>
      </w:r>
    </w:p>
    <w:p w14:paraId="4414C646" w14:textId="5A59DBC2" w:rsidR="00F12AF7" w:rsidRPr="00257B27" w:rsidRDefault="00F12AF7" w:rsidP="0025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7B27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</w:rPr>
        <w:t>Уважаемые охотники!</w:t>
      </w:r>
      <w:r w:rsidRPr="00257B27">
        <w:rPr>
          <w:rFonts w:ascii="Times New Roman" w:hAnsi="Times New Roman" w:cs="Times New Roman"/>
          <w:i/>
          <w:iCs/>
          <w:color w:val="272727"/>
          <w:sz w:val="24"/>
          <w:szCs w:val="24"/>
        </w:rPr>
        <w:t> Еще раз напоминаем о неукоснительном соблюдении правил безопасности при проведении ружейной охоты.</w:t>
      </w:r>
    </w:p>
    <w:p w14:paraId="2A967AE2" w14:textId="23C45965" w:rsidR="00F12AF7" w:rsidRPr="00257B27" w:rsidRDefault="00F12AF7" w:rsidP="00AD19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72727"/>
        </w:rPr>
      </w:pPr>
      <w:r w:rsidRPr="00257B27">
        <w:rPr>
          <w:i/>
          <w:iCs/>
          <w:color w:val="272727"/>
        </w:rPr>
        <w:t>Каждому охотнику необходимо помнить о том, что ваша жизнь и жизнь ваших товарищей дороже всякого азарта, а также о том, что всех вас ждут дома.</w:t>
      </w:r>
    </w:p>
    <w:p w14:paraId="3EA63056" w14:textId="08993960" w:rsidR="00AD1923" w:rsidRPr="00257B27" w:rsidRDefault="00AD1923" w:rsidP="00AD19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72727"/>
        </w:rPr>
      </w:pPr>
    </w:p>
    <w:p w14:paraId="793ABB17" w14:textId="0BD1ACF6" w:rsidR="00AD1923" w:rsidRPr="00AD1923" w:rsidRDefault="00457247" w:rsidP="00F7682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272727"/>
        </w:rPr>
      </w:pPr>
      <w:bookmarkStart w:id="0" w:name="_GoBack"/>
      <w:bookmarkEnd w:id="0"/>
      <w:r>
        <w:rPr>
          <w:i/>
          <w:iCs/>
          <w:color w:val="272727"/>
        </w:rPr>
        <w:t>Мядельская</w:t>
      </w:r>
      <w:r w:rsidR="00AD1923">
        <w:rPr>
          <w:i/>
          <w:iCs/>
          <w:color w:val="272727"/>
        </w:rPr>
        <w:t xml:space="preserve"> МРИ</w:t>
      </w:r>
    </w:p>
    <w:sectPr w:rsidR="00AD1923" w:rsidRPr="00AD1923" w:rsidSect="00AD1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8B"/>
    <w:rsid w:val="00257B27"/>
    <w:rsid w:val="00340612"/>
    <w:rsid w:val="00457247"/>
    <w:rsid w:val="004704C8"/>
    <w:rsid w:val="006A118B"/>
    <w:rsid w:val="0075058B"/>
    <w:rsid w:val="007F27E8"/>
    <w:rsid w:val="008E3E93"/>
    <w:rsid w:val="00A07471"/>
    <w:rsid w:val="00AD1923"/>
    <w:rsid w:val="00B5747C"/>
    <w:rsid w:val="00F12AF7"/>
    <w:rsid w:val="00F76829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DB96"/>
  <w15:docId w15:val="{25DE81D8-36CC-4928-AA3E-4AEE24D6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44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F1"/>
    <w:rPr>
      <w:rFonts w:ascii="Tahoma" w:hAnsi="Tahoma" w:cs="Tahoma"/>
      <w:sz w:val="16"/>
      <w:szCs w:val="16"/>
    </w:rPr>
  </w:style>
  <w:style w:type="character" w:customStyle="1" w:styleId="node-date">
    <w:name w:val="node-date"/>
    <w:basedOn w:val="a0"/>
    <w:rsid w:val="00F12AF7"/>
  </w:style>
  <w:style w:type="character" w:customStyle="1" w:styleId="node-views">
    <w:name w:val="node-views"/>
    <w:basedOn w:val="a0"/>
    <w:rsid w:val="00F1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2019-11-12T11:34:00Z</dcterms:created>
  <dcterms:modified xsi:type="dcterms:W3CDTF">2023-08-29T06:11:00Z</dcterms:modified>
</cp:coreProperties>
</file>