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839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Административная процедура № 1.13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>
        <w:trPr>
          <w:trHeight w:val="1351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8"/>
                <w:szCs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3892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 xml:space="preserve">документы, подтверждающие степень родства (свидетельство о заключении брака, свидетельство о рождении)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для собственников жилого помещения: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для нанимателей жилого помещения: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/>
            </w:pPr>
            <w:r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75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8"/>
                <w:szCs w:val="28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8"/>
                <w:szCs w:val="28"/>
              </w:rPr>
              <w:t>*</w:t>
            </w:r>
            <w:r>
              <w:rPr>
                <w:rStyle w:val="EndnoteAnchor"/>
                <w:b/>
                <w:bCs/>
                <w:sz w:val="28"/>
                <w:szCs w:val="28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cpicomment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rPr>
                <w:lang w:val="be-BY"/>
              </w:rPr>
            </w:pPr>
            <w:r>
              <w:rPr>
                <w:i w:val="false"/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823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Основной текст с отступом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Articlec">
    <w:name w:val="articlec"/>
    <w:basedOn w:val="DefaultParagraphFont"/>
    <w:qFormat/>
    <w:rPr>
      <w:rFonts w:ascii="Times New Roman" w:hAnsi="Times New Roman"/>
      <w:b/>
      <w:bCs/>
    </w:rPr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11">
    <w:name w:val="Знак Знак1"/>
    <w:qFormat/>
    <w:rPr>
      <w:color w:val="000000"/>
      <w:sz w:val="20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2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cpicomment">
    <w:name w:val="ncpicomment"/>
    <w:basedOn w:val="Normal"/>
    <w:qFormat/>
    <w:pPr>
      <w:spacing w:before="120" w:after="0"/>
      <w:ind w:left="1134" w:hanging="0"/>
      <w:jc w:val="both"/>
    </w:pPr>
    <w:rPr>
      <w:i/>
      <w:iCs/>
      <w:sz w:val="24"/>
      <w:szCs w:val="24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383</Words>
  <Characters>2567</Characters>
  <CharactersWithSpaces>2189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2015-07-07T09:16:00Z</dcterms:created>
  <dc:creator>1</dc:creator>
  <dc:description/>
  <dc:language>en-US</dc:language>
  <cp:lastModifiedBy/>
  <cp:lastPrinted>2016-02-15T10:57:00Z</cp:lastPrinted>
  <dcterms:modified xsi:type="dcterms:W3CDTF">2020-09-24T09:45:00Z</dcterms:modified>
  <cp:revision>16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