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2911"/>
        <w:gridCol w:w="8249"/>
      </w:tblGrid>
      <w:tr w:rsidR="00097294">
        <w:trPr>
          <w:trHeight w:val="1252"/>
        </w:trPr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4" w:rsidRDefault="00E72907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Ад</w:t>
            </w:r>
            <w:r w:rsidR="00900815">
              <w:rPr>
                <w:b/>
                <w:bCs/>
                <w:sz w:val="30"/>
                <w:szCs w:val="30"/>
              </w:rPr>
              <w:t>министративная процедура № 11.12</w:t>
            </w:r>
            <w:r w:rsidR="00900815" w:rsidRPr="00900815">
              <w:rPr>
                <w:b/>
                <w:bCs/>
                <w:sz w:val="30"/>
                <w:szCs w:val="30"/>
                <w:vertAlign w:val="superscript"/>
              </w:rPr>
              <w:t>2</w:t>
            </w:r>
            <w:r>
              <w:rPr>
                <w:b/>
                <w:bCs/>
                <w:sz w:val="30"/>
                <w:szCs w:val="30"/>
              </w:rPr>
              <w:t>.1</w:t>
            </w:r>
          </w:p>
          <w:p w:rsidR="00097294" w:rsidRDefault="00900815">
            <w:pPr>
              <w:jc w:val="center"/>
            </w:pPr>
            <w:r w:rsidRPr="00900815">
              <w:rPr>
                <w:b/>
                <w:bCs/>
                <w:sz w:val="30"/>
                <w:szCs w:val="30"/>
              </w:rPr>
              <w:t xml:space="preserve">Принятие решения об осуществлении деятельности по оказанию услуг в сфере </w:t>
            </w:r>
            <w:proofErr w:type="spellStart"/>
            <w:r w:rsidRPr="00900815">
              <w:rPr>
                <w:b/>
                <w:bCs/>
                <w:sz w:val="30"/>
                <w:szCs w:val="30"/>
              </w:rPr>
              <w:t>агроэкотуризма</w:t>
            </w:r>
            <w:proofErr w:type="spellEnd"/>
          </w:p>
        </w:tc>
      </w:tr>
      <w:tr w:rsidR="00097294">
        <w:trPr>
          <w:trHeight w:val="1611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E72907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097294" w:rsidRDefault="00097294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E72907">
            <w:pPr>
              <w:spacing w:line="280" w:lineRule="exact"/>
            </w:pPr>
            <w:r>
              <w:rPr>
                <w:sz w:val="26"/>
                <w:szCs w:val="26"/>
              </w:rPr>
              <w:t>Служба «одно окно»</w:t>
            </w:r>
          </w:p>
          <w:p w:rsidR="00097294" w:rsidRDefault="00E72907">
            <w:pPr>
              <w:spacing w:line="280" w:lineRule="exact"/>
            </w:pPr>
            <w:r>
              <w:rPr>
                <w:sz w:val="26"/>
                <w:szCs w:val="26"/>
              </w:rPr>
              <w:t xml:space="preserve">Вилейский </w:t>
            </w:r>
            <w:r>
              <w:rPr>
                <w:sz w:val="26"/>
                <w:szCs w:val="26"/>
              </w:rPr>
              <w:t>районный исполнительный комитет</w:t>
            </w:r>
          </w:p>
          <w:p w:rsidR="00097294" w:rsidRDefault="00E72907">
            <w:pPr>
              <w:spacing w:line="280" w:lineRule="exact"/>
            </w:pPr>
            <w:r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097294">
        <w:trPr>
          <w:trHeight w:val="1393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E72907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2A22A1" w:rsidP="002A22A1">
            <w:pPr>
              <w:widowControl w:val="0"/>
              <w:rPr>
                <w:sz w:val="26"/>
                <w:szCs w:val="26"/>
              </w:rPr>
            </w:pPr>
            <w:r w:rsidRPr="002A22A1">
              <w:rPr>
                <w:sz w:val="26"/>
                <w:szCs w:val="26"/>
              </w:rPr>
              <w:t>заявление об осуществлении деятельно</w:t>
            </w:r>
            <w:r>
              <w:rPr>
                <w:sz w:val="26"/>
                <w:szCs w:val="26"/>
              </w:rPr>
              <w:t xml:space="preserve">сти по оказанию услуг в сфере 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2A22A1">
              <w:rPr>
                <w:sz w:val="26"/>
                <w:szCs w:val="26"/>
              </w:rPr>
              <w:t>роэкотуризма</w:t>
            </w:r>
            <w:proofErr w:type="spellEnd"/>
          </w:p>
          <w:p w:rsidR="002A22A1" w:rsidRDefault="002A22A1" w:rsidP="002A22A1">
            <w:pPr>
              <w:widowControl w:val="0"/>
              <w:rPr>
                <w:sz w:val="26"/>
                <w:szCs w:val="26"/>
              </w:rPr>
            </w:pPr>
          </w:p>
          <w:p w:rsidR="002A22A1" w:rsidRPr="002A22A1" w:rsidRDefault="002A22A1" w:rsidP="002A22A1">
            <w:pPr>
              <w:widowControl w:val="0"/>
              <w:rPr>
                <w:sz w:val="26"/>
                <w:szCs w:val="26"/>
              </w:rPr>
            </w:pPr>
            <w:r w:rsidRPr="002A22A1">
              <w:rPr>
                <w:sz w:val="26"/>
                <w:szCs w:val="26"/>
              </w:rPr>
      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      </w:r>
            <w:proofErr w:type="spellStart"/>
            <w:r w:rsidRPr="002A22A1">
              <w:rPr>
                <w:sz w:val="26"/>
                <w:szCs w:val="26"/>
              </w:rPr>
              <w:t>агроэкотуризма</w:t>
            </w:r>
            <w:proofErr w:type="spellEnd"/>
          </w:p>
        </w:tc>
      </w:tr>
      <w:tr w:rsidR="00097294">
        <w:trPr>
          <w:trHeight w:val="112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E72907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ascii="Symbol" w:hAnsi="Symbol" w:cs="Symbol"/>
                <w:b/>
                <w:bCs/>
                <w:sz w:val="26"/>
                <w:szCs w:val="26"/>
              </w:rPr>
              <w:t></w:t>
            </w:r>
            <w:r>
              <w:rPr>
                <w:rStyle w:val="EndnoteAnchor"/>
                <w:b/>
                <w:bCs/>
                <w:sz w:val="26"/>
                <w:szCs w:val="26"/>
              </w:rPr>
              <w:endnoteReference w:id="1"/>
            </w:r>
          </w:p>
          <w:p w:rsidR="00097294" w:rsidRDefault="00097294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0815" w:rsidRPr="00900815" w:rsidRDefault="00900815" w:rsidP="00900815">
            <w:pPr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900815">
              <w:rPr>
                <w:sz w:val="26"/>
                <w:szCs w:val="26"/>
                <w:lang w:val="be-BY"/>
              </w:rPr>
              <w:t>справки о находящихся в собственности гражданина и членов его семьи жилых домах в населенном пункте по месту их жительства (пребывания)</w:t>
            </w:r>
          </w:p>
          <w:p w:rsidR="00097294" w:rsidRDefault="00900815" w:rsidP="00900815">
            <w:pPr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900815">
              <w:rPr>
                <w:sz w:val="26"/>
                <w:szCs w:val="26"/>
                <w:lang w:val="be-BY"/>
              </w:rPr>
              <w:t>выписки из регистрационной книги о правах, ограничениях (обременениях) прав на земельный участок».</w:t>
            </w:r>
          </w:p>
        </w:tc>
      </w:tr>
      <w:tr w:rsidR="00097294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E72907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E72907">
            <w:pPr>
              <w:spacing w:line="280" w:lineRule="exact"/>
              <w:jc w:val="both"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097294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E72907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E72907">
            <w:pPr>
              <w:spacing w:line="280" w:lineRule="exact"/>
              <w:jc w:val="both"/>
            </w:pPr>
            <w:r>
              <w:rPr>
                <w:sz w:val="26"/>
                <w:szCs w:val="26"/>
              </w:rPr>
              <w:t>30 дней</w:t>
            </w:r>
          </w:p>
        </w:tc>
      </w:tr>
      <w:tr w:rsidR="00097294">
        <w:trPr>
          <w:trHeight w:val="156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E72907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 xml:space="preserve">Срок действия справки, другого </w:t>
            </w:r>
            <w:r>
              <w:rPr>
                <w:b/>
                <w:bCs/>
                <w:sz w:val="26"/>
                <w:szCs w:val="26"/>
              </w:rPr>
              <w:t>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7294" w:rsidRDefault="00E72907">
            <w:pPr>
              <w:spacing w:line="280" w:lineRule="exact"/>
              <w:jc w:val="both"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097294" w:rsidRDefault="00097294">
      <w:pPr>
        <w:pStyle w:val="aa"/>
        <w:jc w:val="both"/>
        <w:rPr>
          <w:sz w:val="24"/>
          <w:szCs w:val="24"/>
        </w:rPr>
      </w:pPr>
      <w:bookmarkStart w:id="0" w:name="_GoBack"/>
    </w:p>
    <w:bookmarkEnd w:id="0"/>
    <w:p w:rsidR="00097294" w:rsidRDefault="00097294">
      <w:pPr>
        <w:pStyle w:val="aa"/>
        <w:jc w:val="both"/>
        <w:rPr>
          <w:sz w:val="24"/>
          <w:szCs w:val="24"/>
        </w:rPr>
      </w:pPr>
    </w:p>
    <w:p w:rsidR="00097294" w:rsidRDefault="00097294">
      <w:pPr>
        <w:pStyle w:val="aa"/>
        <w:jc w:val="both"/>
        <w:rPr>
          <w:sz w:val="24"/>
          <w:szCs w:val="24"/>
        </w:rPr>
      </w:pPr>
    </w:p>
    <w:p w:rsidR="00097294" w:rsidRDefault="00097294">
      <w:pPr>
        <w:pStyle w:val="aa"/>
        <w:jc w:val="both"/>
        <w:rPr>
          <w:sz w:val="24"/>
          <w:szCs w:val="24"/>
        </w:rPr>
      </w:pPr>
    </w:p>
    <w:p w:rsidR="00097294" w:rsidRDefault="00097294">
      <w:pPr>
        <w:pStyle w:val="aa"/>
        <w:jc w:val="both"/>
        <w:rPr>
          <w:sz w:val="24"/>
          <w:szCs w:val="24"/>
        </w:rPr>
      </w:pPr>
    </w:p>
    <w:p w:rsidR="00097294" w:rsidRDefault="00097294">
      <w:pPr>
        <w:pStyle w:val="aa"/>
        <w:jc w:val="both"/>
        <w:rPr>
          <w:sz w:val="24"/>
          <w:szCs w:val="24"/>
        </w:rPr>
      </w:pPr>
    </w:p>
    <w:p w:rsidR="00097294" w:rsidRDefault="00097294">
      <w:pPr>
        <w:pStyle w:val="aa"/>
        <w:jc w:val="both"/>
        <w:rPr>
          <w:sz w:val="24"/>
          <w:szCs w:val="24"/>
        </w:rPr>
      </w:pPr>
    </w:p>
    <w:p w:rsidR="00097294" w:rsidRDefault="00097294">
      <w:pPr>
        <w:pStyle w:val="aa"/>
        <w:jc w:val="both"/>
      </w:pPr>
    </w:p>
    <w:sectPr w:rsidR="00097294">
      <w:pgSz w:w="11906" w:h="16838"/>
      <w:pgMar w:top="360" w:right="386" w:bottom="360" w:left="72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07" w:rsidRDefault="00E72907">
      <w:r>
        <w:separator/>
      </w:r>
    </w:p>
  </w:endnote>
  <w:endnote w:type="continuationSeparator" w:id="0">
    <w:p w:rsidR="00E72907" w:rsidRDefault="00E72907">
      <w:r>
        <w:continuationSeparator/>
      </w:r>
    </w:p>
  </w:endnote>
  <w:endnote w:id="1">
    <w:p w:rsidR="00097294" w:rsidRDefault="00E72907">
      <w:pPr>
        <w:pStyle w:val="aa"/>
      </w:pPr>
      <w:r>
        <w:rPr>
          <w:rStyle w:val="EndnoteCharacters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07" w:rsidRDefault="00E72907">
      <w:r>
        <w:separator/>
      </w:r>
    </w:p>
  </w:footnote>
  <w:footnote w:type="continuationSeparator" w:id="0">
    <w:p w:rsidR="00E72907" w:rsidRDefault="00E7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294"/>
    <w:rsid w:val="00097294"/>
    <w:rsid w:val="002A22A1"/>
    <w:rsid w:val="00900815"/>
    <w:rsid w:val="00E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F0BA"/>
  <w15:docId w15:val="{9F00E0B4-01D2-4D54-8E1E-84C3D43C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  <w:rPr>
      <w:rFonts w:ascii="Times New Roman" w:eastAsia="Symbol" w:hAnsi="Times New Roman" w:cs="Times New Roman"/>
      <w:color w:val="000000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MS Minch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Текст концевой сноски Знак"/>
    <w:basedOn w:val="a0"/>
    <w:qFormat/>
    <w:rPr>
      <w:sz w:val="20"/>
      <w:szCs w:val="20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3">
    <w:name w:val="Основной текст 3 Знак"/>
    <w:basedOn w:val="a0"/>
    <w:qFormat/>
    <w:rPr>
      <w:sz w:val="16"/>
      <w:szCs w:val="16"/>
    </w:rPr>
  </w:style>
  <w:style w:type="character" w:customStyle="1" w:styleId="2">
    <w:name w:val="Основной текст 2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table10">
    <w:name w:val="table10 Знак"/>
    <w:basedOn w:val="a0"/>
    <w:qFormat/>
  </w:style>
  <w:style w:type="character" w:customStyle="1" w:styleId="datecity">
    <w:name w:val="datecity"/>
    <w:basedOn w:val="a0"/>
    <w:qFormat/>
    <w:rPr>
      <w:rFonts w:ascii="Times New Roman" w:hAnsi="Times New Roman"/>
      <w:sz w:val="24"/>
      <w:szCs w:val="24"/>
    </w:rPr>
  </w:style>
  <w:style w:type="character" w:customStyle="1" w:styleId="a5">
    <w:name w:val="Заголовок Знак"/>
    <w:basedOn w:val="a0"/>
    <w:qFormat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6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Times New Roman" w:eastAsia="Symbol" w:hAnsi="Times New Roman" w:cs="Times New Roman"/>
      <w:sz w:val="22"/>
      <w:szCs w:val="22"/>
      <w:lang w:val="ru-RU" w:eastAsia="ru-RU" w:bidi="ar-SA"/>
    </w:rPr>
  </w:style>
  <w:style w:type="paragraph" w:customStyle="1" w:styleId="table100">
    <w:name w:val="table10"/>
    <w:basedOn w:val="a"/>
    <w:qFormat/>
    <w:pPr>
      <w:spacing w:after="100"/>
    </w:pPr>
    <w:rPr>
      <w:sz w:val="20"/>
      <w:szCs w:val="20"/>
    </w:rPr>
  </w:style>
  <w:style w:type="paragraph" w:styleId="aa">
    <w:name w:val="endnote text"/>
    <w:basedOn w:val="a"/>
    <w:rPr>
      <w:sz w:val="20"/>
      <w:szCs w:val="20"/>
    </w:rPr>
  </w:style>
  <w:style w:type="paragraph" w:styleId="30">
    <w:name w:val="Body Text 3"/>
    <w:basedOn w:val="a"/>
    <w:qFormat/>
    <w:rPr>
      <w:sz w:val="30"/>
      <w:szCs w:val="30"/>
    </w:rPr>
  </w:style>
  <w:style w:type="paragraph" w:styleId="20">
    <w:name w:val="Body Text 2"/>
    <w:basedOn w:val="a"/>
    <w:qFormat/>
    <w:pPr>
      <w:jc w:val="both"/>
    </w:pPr>
    <w:rPr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30"/>
      <w:szCs w:val="30"/>
    </w:rPr>
  </w:style>
  <w:style w:type="paragraph" w:customStyle="1" w:styleId="12">
    <w:name w:val="Сетка таблицы1"/>
    <w:basedOn w:val="11"/>
    <w:qFormat/>
    <w:rPr>
      <w:sz w:val="20"/>
      <w:szCs w:val="20"/>
    </w:rPr>
  </w:style>
  <w:style w:type="paragraph" w:customStyle="1" w:styleId="ac">
    <w:name w:val="Знак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ad">
    <w:name w:val="Знак Знак Знак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titlep">
    <w:name w:val="titlep"/>
    <w:basedOn w:val="a"/>
    <w:qFormat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snoskiline">
    <w:name w:val="snoskiline"/>
    <w:basedOn w:val="a"/>
    <w:qFormat/>
    <w:pPr>
      <w:jc w:val="both"/>
    </w:pPr>
    <w:rPr>
      <w:sz w:val="20"/>
      <w:szCs w:val="20"/>
    </w:rPr>
  </w:style>
  <w:style w:type="paragraph" w:customStyle="1" w:styleId="newncpi">
    <w:name w:val="newncpi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qFormat/>
    <w:pPr>
      <w:jc w:val="both"/>
    </w:pPr>
    <w:rPr>
      <w:sz w:val="24"/>
      <w:szCs w:val="24"/>
    </w:rPr>
  </w:style>
  <w:style w:type="paragraph" w:customStyle="1" w:styleId="undline">
    <w:name w:val="undline"/>
    <w:basedOn w:val="a"/>
    <w:qFormat/>
    <w:pPr>
      <w:jc w:val="both"/>
    </w:pPr>
    <w:rPr>
      <w:sz w:val="20"/>
      <w:szCs w:val="20"/>
    </w:rPr>
  </w:style>
  <w:style w:type="paragraph" w:customStyle="1" w:styleId="tablencpi">
    <w:name w:val="tablencpi"/>
    <w:qFormat/>
    <w:rPr>
      <w:rFonts w:ascii="Times New Roman" w:eastAsia="Symbol" w:hAnsi="Times New Roman" w:cs="Times New Roman"/>
      <w:sz w:val="20"/>
      <w:szCs w:val="20"/>
      <w:lang w:val="ru-RU" w:eastAsia="ru-RU" w:bidi="ar-SA"/>
    </w:rPr>
  </w:style>
  <w:style w:type="paragraph" w:customStyle="1" w:styleId="13">
    <w:name w:val="Знак1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underpoint">
    <w:name w:val="underpoint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qFormat/>
    <w:pPr>
      <w:spacing w:before="240" w:after="240"/>
    </w:pPr>
    <w:rPr>
      <w:b/>
      <w:bCs/>
      <w:sz w:val="24"/>
      <w:szCs w:val="24"/>
    </w:rPr>
  </w:style>
  <w:style w:type="paragraph" w:styleId="ae">
    <w:name w:val="Title"/>
    <w:basedOn w:val="a"/>
    <w:qFormat/>
    <w:pPr>
      <w:spacing w:before="240" w:after="240"/>
      <w:ind w:right="2268"/>
    </w:pPr>
    <w:rPr>
      <w:b/>
      <w:bCs/>
      <w:sz w:val="28"/>
      <w:szCs w:val="28"/>
    </w:rPr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2023-01-03T14:24:00Z</dcterms:created>
  <dcterms:modified xsi:type="dcterms:W3CDTF">2023-01-03T14:43:00Z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2015-07-07T08:53:00Z</dcterms:created>
  <dc:creator>1</dc:creator>
  <dc:description/>
  <dc:language>en-US</dc:language>
  <cp:lastModifiedBy/>
  <cp:lastPrinted>2020-09-24T11:32:00Z</cp:lastPrinted>
  <dcterms:modified xsi:type="dcterms:W3CDTF">2022-05-11T14:22:00Z</dcterms:modified>
  <cp:revision>56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